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left"/>
        <w:rPr>
          <w:rFonts w:ascii="Segoe UI" w:hAnsi="Segoe UI" w:cs="Segoe UI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b/>
          <w:sz w:val="32"/>
          <w:szCs w:val="32"/>
        </w:rPr>
        <w:t xml:space="preserve"> </w:t>
      </w:r>
    </w:p>
    <w:p>
      <w:pPr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>
      <w:pPr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11 января</w:t>
      </w:r>
      <w:r>
        <w:rPr>
          <w:rFonts w:ascii="Segoe UI" w:hAnsi="Segoe UI" w:cs="Segoe UI"/>
          <w:b/>
          <w:sz w:val="24"/>
          <w:szCs w:val="24"/>
        </w:rPr>
        <w:t xml:space="preserve"> 202</w:t>
      </w:r>
      <w:r>
        <w:rPr>
          <w:rFonts w:ascii="Segoe UI" w:hAnsi="Segoe UI" w:cs="Segoe UI"/>
          <w:b/>
          <w:sz w:val="24"/>
          <w:szCs w:val="24"/>
        </w:rPr>
        <w:t>1</w:t>
      </w:r>
    </w:p>
    <w:p>
      <w:pPr>
        <w:spacing w:line="312" w:lineRule="auto"/>
        <w:ind w:firstLine="709"/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</w:p>
    <w:p>
      <w:pPr>
        <w:spacing w:line="312" w:lineRule="auto"/>
        <w:ind w:firstLine="709"/>
        <w:jc w:val="center"/>
        <w:rPr>
          <w:rFonts w:ascii="Segoe UI" w:hAnsi="Segoe UI" w:cs="Segoe UI"/>
          <w:b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rFonts w:ascii="Segoe UI" w:hAnsi="Segoe UI" w:cs="Segoe UI"/>
          <w:b/>
          <w:color w:val="000000"/>
          <w:sz w:val="28"/>
          <w:szCs w:val="28"/>
          <w:shd w:val="clear" w:color="auto" w:fill="FFFFFF"/>
        </w:rPr>
        <w:t>С 1 января 2021 года вступили в силу новые правила, касающиеся геодезических пунктов</w:t>
      </w:r>
    </w:p>
    <w:bookmarkEnd w:id="0"/>
    <w:p>
      <w:pPr>
        <w:spacing w:line="312" w:lineRule="auto"/>
        <w:ind w:firstLine="709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Управление Росреестра по Самарской области осуществляет федеральный государственный надзор в области геодезии и картографии за соблюдением требований к обеспечению сохранности пунктов государственных геодезических сетей (ГГС). Геодезический пункт представляет собой специальную инженерную конструкцию (сооружение), состоящую из центра и наружного знака. Центры пунктов, заложенные в землю на определенную глубину, являются «носителями» координат. Наружный знак в виде металлической пирамиды или опознавательного знака (столба), служит визирным устройством. Часто в качестве наружных знаков пунктов ГГС используются устойчивые местные предметы – заводские трубы, световые маяки, водокачки, шпили зданий и сооружений (надстройки на зданиях) и другие инженерные конструкции, координаты которых относятся к конкретной точке – центру пункта. </w:t>
      </w:r>
    </w:p>
    <w:p>
      <w:pPr>
        <w:spacing w:line="312" w:lineRule="auto"/>
        <w:ind w:firstLine="709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Геодезические пункты предназначены для обеспечения выполнения всех видов геодезических и картографических работ, в том числе землеустроительных и кадастровых работ. Геодезические пункты рассчитаны на использование их в течении длительного времени. Они созданы за счет средств федерального бюджета, относятся к федеральной собственности и находятся под охраной государства, и поэтому у каждого пункта есть охранная зона. 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В соответствии с Постановлением Правительства РФ от 21 августа 2019 № 1080 «Об охранных зонах пунктов государственной геодезической сети, государственной нивелирной сети и государственной гравиметрической сети» для геодезических пунктов установлены охранные зоны, сведения о которых внесены в Единый государственный реестр недвижимости (ЕГРН).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В Управлении Росреестра по Самарской области имеются сведения о расположении на территории Самарской области свыше 3,5 тысяч пунктов ГГС.</w:t>
      </w:r>
    </w:p>
    <w:p>
      <w:pPr>
        <w:spacing w:line="312" w:lineRule="auto"/>
        <w:ind w:firstLine="709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lastRenderedPageBreak/>
        <w:t>В соответствии с указанным Постановлением в пределах границ охранных зон пунктов запрещается использование земельных участков для осуществления видов деятельности, приводящих к повреждению или уничтожению наружных опознавательных знаков пунктов, нарушению неизменности местоположения их центров, уничтожению, перемещению, засыпке или повреждению составных частей пунктов. Также на земельных участках в границах охранных зон пунктов запрещается проведение работ, размещение объектов и предметов, которые могут препятствовать доступу к пунктам.</w:t>
      </w:r>
    </w:p>
    <w:p>
      <w:pPr>
        <w:spacing w:line="312" w:lineRule="auto"/>
        <w:ind w:firstLine="709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Согласно статьи 42 Земельного кодекса РФ собственники земельных участков и лица, не являющиеся собственниками земельных участков, обязаны сохранять межевые, геодезические и другие специальные знаки, установленные на земельных участках в соответствии с законодательством. </w:t>
      </w:r>
    </w:p>
    <w:p>
      <w:pPr>
        <w:spacing w:line="312" w:lineRule="auto"/>
        <w:ind w:firstLine="709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Приказом Росрееста от 21 октября 2020 года установлен порядок уведомления правообладателями объектов недвижимости, на которых находятся пункты государственной геодезической сети, государственной нивелирной сети и государственной гравиметрической сети, а также лицами, выполняющими геодезические и картографические работы, федерального органа исполнительной власти, уполномоченного на оказание государственных услуг в сфере геодезии и картографии, о случаях повреждения или уничтожения пунктов государственной геодезической сети, государственной нивелирной сети и государственной гравиметрической сети. </w:t>
      </w:r>
    </w:p>
    <w:p>
      <w:pPr>
        <w:spacing w:line="312" w:lineRule="auto"/>
        <w:ind w:firstLine="709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Порядок устанавливает, что с 1 января 2021 года владельцы объектов недвижимости, на которых расположены геодезические пункты, в том числе правообладатели подвальных помещений, в которых размещены пункты государственной гравиметрической сети, в случае выявления уничтожения или повреждения пункта в течение 15 календарных дней со дня обнаружения уничтожения или повреждения пункта обязаны направить в уполномоченный орган (в Управление) информацию об уничтожении или повреждении пункта с указанием адреса (местоположения) и (или) кадастрового номера объекта недвижимости, на котором находится (находился) пункт, а также причины уничтожения или повреждения пункта (если она известна). </w:t>
      </w:r>
    </w:p>
    <w:p>
      <w:pPr>
        <w:spacing w:line="312" w:lineRule="auto"/>
        <w:ind w:firstLine="708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Информация может быть направлена в Управление в виде документа на бумажном носителе по адресу 443090, г. Самара, ул. Антонова-Овсеенко, д.44А, в форме электронного документа на электронную почту </w:t>
      </w:r>
      <w:hyperlink r:id="rId8" w:history="1">
        <w:r>
          <w:rPr>
            <w:rStyle w:val="Hyperlink"/>
            <w:rFonts w:ascii="Segoe UI" w:hAnsi="Segoe UI" w:cs="Segoe UI"/>
            <w:sz w:val="24"/>
            <w:szCs w:val="24"/>
            <w:shd w:val="clear" w:color="auto" w:fill="FFFFFF"/>
          </w:rPr>
          <w:t>63_</w:t>
        </w:r>
        <w:r>
          <w:rPr>
            <w:rStyle w:val="Hyperlink"/>
            <w:rFonts w:ascii="Segoe UI" w:hAnsi="Segoe UI" w:cs="Segoe UI"/>
            <w:sz w:val="24"/>
            <w:szCs w:val="24"/>
            <w:shd w:val="clear" w:color="auto" w:fill="FFFFFF"/>
            <w:lang w:val="en-US"/>
          </w:rPr>
          <w:t>upr</w:t>
        </w:r>
        <w:r>
          <w:rPr>
            <w:rStyle w:val="Hyperlink"/>
            <w:rFonts w:ascii="Segoe UI" w:hAnsi="Segoe UI" w:cs="Segoe UI"/>
            <w:sz w:val="24"/>
            <w:szCs w:val="24"/>
            <w:shd w:val="clear" w:color="auto" w:fill="FFFFFF"/>
          </w:rPr>
          <w:t>@</w:t>
        </w:r>
        <w:r>
          <w:rPr>
            <w:rStyle w:val="Hyperlink"/>
            <w:rFonts w:ascii="Segoe UI" w:hAnsi="Segoe UI" w:cs="Segoe UI"/>
            <w:sz w:val="24"/>
            <w:szCs w:val="24"/>
            <w:shd w:val="clear" w:color="auto" w:fill="FFFFFF"/>
            <w:lang w:val="en-US"/>
          </w:rPr>
          <w:t>rosreestr</w:t>
        </w:r>
        <w:r>
          <w:rPr>
            <w:rStyle w:val="Hyperlink"/>
            <w:rFonts w:ascii="Segoe UI" w:hAnsi="Segoe UI" w:cs="Segoe UI"/>
            <w:sz w:val="24"/>
            <w:szCs w:val="24"/>
            <w:shd w:val="clear" w:color="auto" w:fill="FFFFFF"/>
          </w:rPr>
          <w:t>.</w:t>
        </w:r>
        <w:r>
          <w:rPr>
            <w:rStyle w:val="Hyperlink"/>
            <w:rFonts w:ascii="Segoe UI" w:hAnsi="Segoe UI" w:cs="Segoe UI"/>
            <w:sz w:val="24"/>
            <w:szCs w:val="24"/>
            <w:shd w:val="clear" w:color="auto" w:fill="FFFFFF"/>
            <w:lang w:val="en-US"/>
          </w:rPr>
          <w:t>ru</w:t>
        </w:r>
      </w:hyperlink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. Также ее можно сообщить по телефону 8 (846) 933-82-03. </w:t>
      </w:r>
    </w:p>
    <w:p>
      <w:pPr>
        <w:spacing w:line="312" w:lineRule="auto"/>
        <w:ind w:firstLine="708"/>
        <w:rPr>
          <w:rFonts w:ascii="Segoe UI" w:hAnsi="Segoe UI" w:cs="Segoe UI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Управление обращает особое внимание, что </w:t>
      </w:r>
      <w:r>
        <w:rPr>
          <w:rFonts w:ascii="Segoe UI" w:hAnsi="Segoe UI" w:cs="Segoe UI"/>
          <w:sz w:val="24"/>
          <w:szCs w:val="24"/>
          <w:shd w:val="clear" w:color="auto" w:fill="FFFFFF"/>
        </w:rPr>
        <w:t xml:space="preserve">умышленное или по неосторожности уничтожение, повреждение, или снос пунктов ГГС гражданами, должностными лицами и юридическими лицами влечет наложение административного штрафа в соответствии с </w:t>
      </w:r>
      <w:r>
        <w:rPr>
          <w:rFonts w:ascii="Segoe UI" w:hAnsi="Segoe UI" w:cs="Segoe UI"/>
          <w:sz w:val="24"/>
          <w:szCs w:val="24"/>
          <w:shd w:val="clear" w:color="auto" w:fill="FFFFFF"/>
        </w:rPr>
        <w:lastRenderedPageBreak/>
        <w:t>частью 3 статьи 7.2 Кодекса Российской Федерации об административных правонарушениях: на граждан в размере от 5 до 10 тысяч рублей, на должностных лиц - от 10 до 50 тысяч рублей, на юридических лиц - от 50 до 200 тысяч рублей. При этом виновное лицо не освобождается от обязанности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восстановления геодезического пункта. </w:t>
      </w:r>
    </w:p>
    <w:p>
      <w:pPr>
        <w:autoSpaceDE w:val="0"/>
        <w:autoSpaceDN w:val="0"/>
        <w:adjustRightInd w:val="0"/>
        <w:spacing w:line="312" w:lineRule="auto"/>
        <w:ind w:firstLine="709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Таким образом правообладатель объекта недвижимости, на котором расположен пункт государственной геодезической сети, обязан: </w:t>
      </w:r>
    </w:p>
    <w:p>
      <w:pPr>
        <w:autoSpaceDE w:val="0"/>
        <w:autoSpaceDN w:val="0"/>
        <w:adjustRightInd w:val="0"/>
        <w:spacing w:line="312" w:lineRule="auto"/>
        <w:ind w:firstLine="709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1) в течение 15 календарных дней со дня обнаружения уничтожения или повреждении пункта направить в Управление информацию об уничтожении или повреждения пункта, а также о причинах уничтожения или повреждения пункта (если она известна);</w:t>
      </w:r>
    </w:p>
    <w:p>
      <w:pPr>
        <w:pStyle w:val="ListParagraph"/>
        <w:autoSpaceDE w:val="0"/>
        <w:autoSpaceDN w:val="0"/>
        <w:adjustRightInd w:val="0"/>
        <w:spacing w:line="312" w:lineRule="auto"/>
        <w:ind w:left="0" w:firstLine="709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2) обеспечить возможность подъезда (подхода) заинтересованных лиц к указанным пунктам при выполнении геодезических и картографических работ, а также при проведении ремонта и восстановления указанных пунктов;</w:t>
      </w:r>
    </w:p>
    <w:p>
      <w:pPr>
        <w:autoSpaceDE w:val="0"/>
        <w:autoSpaceDN w:val="0"/>
        <w:adjustRightInd w:val="0"/>
        <w:spacing w:line="312" w:lineRule="auto"/>
        <w:ind w:firstLine="709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3) в пределах границ охранных зон пунктов не осуществлять виды деятельности, приводящие к повреждению или уничтожению наружных опознавательных знаков пунктов, нарушению неизменности местоположения их центров, уничтожению, перемещению, засыпке или повреждению составных частей пунктов.</w:t>
      </w:r>
    </w:p>
    <w:p>
      <w:pPr>
        <w:spacing w:line="276" w:lineRule="auto"/>
        <w:rPr>
          <w:rFonts w:ascii="Segoe UI" w:hAnsi="Segoe UI" w:cs="Segoe UI"/>
          <w:sz w:val="28"/>
          <w:szCs w:val="28"/>
        </w:rPr>
      </w:pPr>
    </w:p>
    <w:p>
      <w:pPr>
        <w:suppressAutoHyphens/>
        <w:autoSpaceDE w:val="0"/>
        <w:autoSpaceDN w:val="0"/>
        <w:adjustRightInd w:val="0"/>
        <w:spacing w:before="240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111124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>
      <w:pPr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>
      <w:pPr>
        <w:autoSpaceDE w:val="0"/>
        <w:autoSpaceDN w:val="0"/>
        <w:adjustRightInd w:val="0"/>
        <w:spacing w:line="312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</w:rPr>
        <w:t xml:space="preserve">(846) 33-22-555, 8 927 690 73 51, </w:t>
      </w:r>
      <w:hyperlink r:id="rId9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 xml:space="preserve">                           </w:t>
      </w:r>
    </w:p>
    <w:sectPr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51C9"/>
    <w:multiLevelType w:val="hybridMultilevel"/>
    <w:tmpl w:val="4066FB5A"/>
    <w:lvl w:ilvl="0" w:tplc="F250922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C1E2D5C"/>
    <w:multiLevelType w:val="hybridMultilevel"/>
    <w:tmpl w:val="321E1030"/>
    <w:lvl w:ilvl="0" w:tplc="7C22B6C2">
      <w:start w:val="1"/>
      <w:numFmt w:val="decimal"/>
      <w:lvlText w:val="%1)"/>
      <w:lvlJc w:val="left"/>
      <w:pPr>
        <w:ind w:left="1042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E0A075-4CE9-45C5-A14D-58837243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63_upr@rosreest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.samar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877</Words>
  <Characters>5005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EmelyanovaEV</dc:creator>
  <cp:lastModifiedBy>Никитина Ольга Александровна</cp:lastModifiedBy>
  <cp:revision>11</cp:revision>
  <cp:lastPrinted>2020-12-21T10:35:00Z</cp:lastPrinted>
  <dcterms:created xsi:type="dcterms:W3CDTF">2021-01-11T07:34:00Z</dcterms:created>
  <dcterms:modified xsi:type="dcterms:W3CDTF">2021-01-11T07:50:00Z</dcterms:modified>
</cp:coreProperties>
</file>