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hd w:val="clear" w:color="auto" w:fill="FFFFFF"/>
        <w:spacing w:after="192" w:line="240" w:lineRule="auto"/>
        <w:ind w:left="660"/>
        <w:outlineLvl w:val="0"/>
        <w:rPr>
          <w:rFonts w:ascii="Segoe UI" w:hAnsi="Segoe UI" w:cs="Segoe UI"/>
          <w:b/>
          <w:sz w:val="24"/>
          <w:szCs w:val="24"/>
        </w:rPr>
      </w:pPr>
      <w:r>
        <w:rPr>
          <w:noProof/>
          <w:lang w:eastAsia="ru-RU"/>
        </w:rPr>
        <w:drawing>
          <wp:inline distT="0" distB="0" distL="0" distR="0">
            <wp:extent cx="3476625" cy="1685925"/>
            <wp:effectExtent l="0" t="0" r="0" b="0"/>
            <wp:docPr id="1" name="Рисунок 1" descr="лог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ого"/>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476625" cy="1685925"/>
                    </a:xfrm>
                    <a:prstGeom prst="rect">
                      <a:avLst/>
                    </a:prstGeom>
                    <a:noFill/>
                    <a:ln>
                      <a:noFill/>
                    </a:ln>
                  </pic:spPr>
                </pic:pic>
              </a:graphicData>
            </a:graphic>
          </wp:inline>
        </w:drawing>
      </w:r>
    </w:p>
    <w:p>
      <w:pPr>
        <w:shd w:val="clear" w:color="auto" w:fill="FFFFFF"/>
        <w:spacing w:after="0" w:line="240" w:lineRule="auto"/>
        <w:jc w:val="right"/>
        <w:outlineLvl w:val="0"/>
        <w:rPr>
          <w:rFonts w:ascii="Segoe UI" w:hAnsi="Segoe UI" w:cs="Segoe UI"/>
          <w:b/>
          <w:sz w:val="24"/>
          <w:szCs w:val="24"/>
        </w:rPr>
      </w:pPr>
    </w:p>
    <w:p>
      <w:pPr>
        <w:shd w:val="clear" w:color="auto" w:fill="FFFFFF"/>
        <w:spacing w:after="0" w:line="240" w:lineRule="auto"/>
        <w:jc w:val="right"/>
        <w:outlineLvl w:val="0"/>
        <w:rPr>
          <w:rFonts w:ascii="Segoe UI" w:hAnsi="Segoe UI" w:cs="Segoe UI"/>
          <w:b/>
          <w:sz w:val="28"/>
          <w:szCs w:val="28"/>
        </w:rPr>
      </w:pPr>
      <w:r>
        <w:rPr>
          <w:rFonts w:ascii="Segoe UI" w:hAnsi="Segoe UI" w:cs="Segoe UI"/>
          <w:b/>
          <w:sz w:val="28"/>
          <w:szCs w:val="28"/>
        </w:rPr>
        <w:t>ПРЕСС-РЕЛИЗ</w:t>
      </w:r>
    </w:p>
    <w:p>
      <w:pPr>
        <w:spacing w:after="0" w:line="240" w:lineRule="auto"/>
        <w:jc w:val="right"/>
        <w:rPr>
          <w:rFonts w:ascii="Segoe UI" w:hAnsi="Segoe UI" w:cs="Segoe UI"/>
          <w:b/>
          <w:sz w:val="28"/>
          <w:szCs w:val="28"/>
        </w:rPr>
      </w:pPr>
      <w:r>
        <w:rPr>
          <w:rFonts w:ascii="Segoe UI" w:hAnsi="Segoe UI" w:cs="Segoe UI"/>
          <w:b/>
          <w:sz w:val="28"/>
          <w:szCs w:val="28"/>
        </w:rPr>
        <w:t>26 мая 2021</w:t>
      </w:r>
    </w:p>
    <w:p>
      <w:pPr>
        <w:shd w:val="clear" w:color="auto" w:fill="FFFFFF"/>
        <w:spacing w:after="240" w:line="240" w:lineRule="auto"/>
        <w:jc w:val="center"/>
        <w:rPr>
          <w:rFonts w:ascii="Segoe UI" w:eastAsia="Times New Roman" w:hAnsi="Segoe UI" w:cs="Segoe UI"/>
          <w:color w:val="000000"/>
          <w:sz w:val="28"/>
          <w:szCs w:val="28"/>
          <w:lang w:eastAsia="ru-RU"/>
        </w:rPr>
      </w:pPr>
    </w:p>
    <w:p>
      <w:pPr>
        <w:shd w:val="clear" w:color="auto" w:fill="FFFFFF"/>
        <w:spacing w:after="240" w:line="240" w:lineRule="auto"/>
        <w:jc w:val="center"/>
        <w:rPr>
          <w:rFonts w:ascii="Segoe UI" w:eastAsia="Times New Roman" w:hAnsi="Segoe UI" w:cs="Segoe UI"/>
          <w:b/>
          <w:color w:val="000000"/>
          <w:sz w:val="28"/>
          <w:szCs w:val="28"/>
          <w:lang w:eastAsia="ru-RU"/>
        </w:rPr>
      </w:pPr>
    </w:p>
    <w:p>
      <w:pPr>
        <w:shd w:val="clear" w:color="auto" w:fill="FFFFFF"/>
        <w:spacing w:after="240" w:line="240" w:lineRule="auto"/>
        <w:jc w:val="center"/>
        <w:rPr>
          <w:rFonts w:ascii="Segoe UI" w:eastAsia="Times New Roman" w:hAnsi="Segoe UI" w:cs="Segoe UI"/>
          <w:color w:val="000000"/>
          <w:sz w:val="24"/>
          <w:szCs w:val="24"/>
          <w:lang w:eastAsia="ru-RU"/>
        </w:rPr>
      </w:pPr>
      <w:r>
        <w:rPr>
          <w:rFonts w:ascii="Segoe UI" w:eastAsia="Times New Roman" w:hAnsi="Segoe UI" w:cs="Segoe UI"/>
          <w:b/>
          <w:color w:val="000000"/>
          <w:sz w:val="28"/>
          <w:szCs w:val="28"/>
          <w:lang w:eastAsia="ru-RU"/>
        </w:rPr>
        <w:t xml:space="preserve">Новый бесплатный </w:t>
      </w:r>
      <w:bookmarkStart w:id="0" w:name="_GoBack"/>
      <w:bookmarkEnd w:id="0"/>
      <w:r>
        <w:rPr>
          <w:rFonts w:ascii="Segoe UI" w:eastAsia="Times New Roman" w:hAnsi="Segoe UI" w:cs="Segoe UI"/>
          <w:b/>
          <w:color w:val="000000"/>
          <w:sz w:val="28"/>
          <w:szCs w:val="28"/>
          <w:lang w:eastAsia="ru-RU"/>
        </w:rPr>
        <w:t>сервис Росреестра позволяет каждому стать аналитиком в сфере недвижимости</w:t>
      </w:r>
    </w:p>
    <w:p>
      <w:pPr>
        <w:shd w:val="clear" w:color="auto" w:fill="FFFFFF"/>
        <w:spacing w:after="0" w:line="360" w:lineRule="auto"/>
        <w:ind w:firstLine="660"/>
        <w:jc w:val="both"/>
        <w:rPr>
          <w:rFonts w:ascii="Segoe UI" w:eastAsia="Times New Roman" w:hAnsi="Segoe UI" w:cs="Segoe UI"/>
          <w:color w:val="000000"/>
          <w:sz w:val="24"/>
          <w:szCs w:val="24"/>
          <w:lang w:eastAsia="ru-RU"/>
        </w:rPr>
      </w:pPr>
      <w:r>
        <w:rPr>
          <w:rFonts w:ascii="Segoe UI" w:eastAsia="Times New Roman" w:hAnsi="Segoe UI" w:cs="Segoe UI"/>
          <w:color w:val="000000"/>
          <w:sz w:val="24"/>
          <w:szCs w:val="24"/>
          <w:lang w:eastAsia="ru-RU"/>
        </w:rPr>
        <w:t xml:space="preserve">Росреестр разработал </w:t>
      </w:r>
      <w:hyperlink r:id="rId5" w:history="1">
        <w:r>
          <w:rPr>
            <w:rFonts w:ascii="Segoe UI" w:eastAsia="Times New Roman" w:hAnsi="Segoe UI" w:cs="Segoe UI"/>
            <w:color w:val="000000" w:themeColor="text1"/>
            <w:sz w:val="24"/>
            <w:szCs w:val="24"/>
            <w:lang w:eastAsia="ru-RU"/>
          </w:rPr>
          <w:t>онлайн-сервис</w:t>
        </w:r>
      </w:hyperlink>
      <w:r>
        <w:rPr>
          <w:rFonts w:ascii="Segoe UI" w:eastAsia="Times New Roman" w:hAnsi="Segoe UI" w:cs="Segoe UI"/>
          <w:color w:val="000000" w:themeColor="text1"/>
          <w:sz w:val="24"/>
          <w:szCs w:val="24"/>
          <w:lang w:eastAsia="ru-RU"/>
        </w:rPr>
        <w:t xml:space="preserve"> по </w:t>
      </w:r>
      <w:r>
        <w:rPr>
          <w:rFonts w:ascii="Segoe UI" w:eastAsia="Times New Roman" w:hAnsi="Segoe UI" w:cs="Segoe UI"/>
          <w:color w:val="000000"/>
          <w:sz w:val="24"/>
          <w:szCs w:val="24"/>
          <w:lang w:eastAsia="ru-RU"/>
        </w:rPr>
        <w:t>аналитике рынка недвижимости. Сервис «Сведения о сделках с недвижимостью» размещен в открытом доступе на Публичной кадастровой карте и представляет собой тепловые карты оборота сделок с недвижимостью.</w:t>
      </w:r>
    </w:p>
    <w:p>
      <w:pPr>
        <w:shd w:val="clear" w:color="auto" w:fill="FFFFFF"/>
        <w:spacing w:after="0" w:line="360" w:lineRule="auto"/>
        <w:ind w:firstLine="708"/>
        <w:jc w:val="both"/>
        <w:rPr>
          <w:rFonts w:ascii="Segoe UI" w:eastAsia="Times New Roman" w:hAnsi="Segoe UI" w:cs="Segoe UI"/>
          <w:color w:val="000000"/>
          <w:sz w:val="24"/>
          <w:szCs w:val="24"/>
          <w:lang w:eastAsia="ru-RU"/>
        </w:rPr>
      </w:pPr>
      <w:r>
        <w:rPr>
          <w:rFonts w:ascii="Segoe UI" w:eastAsia="Times New Roman" w:hAnsi="Segoe UI" w:cs="Segoe UI"/>
          <w:color w:val="000000"/>
          <w:sz w:val="24"/>
          <w:szCs w:val="24"/>
          <w:lang w:eastAsia="ru-RU"/>
        </w:rPr>
        <w:t xml:space="preserve">С помощью нового инструмента можно получить информацию о сделках с недвижимостью в разрезе 85 субъектов РФ и 8 федеральных округов, в том числе в динамике за 2018 - 2020 годы. Сведения доступны поквартально и за год. </w:t>
      </w:r>
      <w:r>
        <w:rPr>
          <w:rFonts w:ascii="Segoe UI" w:eastAsia="Times New Roman" w:hAnsi="Segoe UI" w:cs="Segoe UI"/>
          <w:iCs/>
          <w:color w:val="000000"/>
          <w:sz w:val="24"/>
          <w:szCs w:val="24"/>
          <w:lang w:eastAsia="ru-RU"/>
        </w:rPr>
        <w:t>Тематические карты сгруппированы по типам сделок и отображают количество зарегистрированных ипотек, договоров долевого участия, купли-продажи.</w:t>
      </w:r>
    </w:p>
    <w:p>
      <w:pPr>
        <w:shd w:val="clear" w:color="auto" w:fill="FFFFFF"/>
        <w:spacing w:after="0" w:line="360" w:lineRule="auto"/>
        <w:ind w:firstLine="708"/>
        <w:jc w:val="both"/>
        <w:rPr>
          <w:rFonts w:ascii="Segoe UI" w:eastAsia="Times New Roman" w:hAnsi="Segoe UI" w:cs="Segoe UI"/>
          <w:color w:val="000000"/>
          <w:sz w:val="24"/>
          <w:szCs w:val="24"/>
          <w:lang w:eastAsia="ru-RU"/>
        </w:rPr>
      </w:pPr>
      <w:r>
        <w:rPr>
          <w:rFonts w:ascii="Segoe UI" w:eastAsia="Times New Roman" w:hAnsi="Segoe UI" w:cs="Segoe UI"/>
          <w:color w:val="000000"/>
          <w:sz w:val="24"/>
          <w:szCs w:val="24"/>
          <w:lang w:eastAsia="ru-RU"/>
        </w:rPr>
        <w:t xml:space="preserve">- </w:t>
      </w:r>
      <w:r>
        <w:rPr>
          <w:rFonts w:ascii="Segoe UI" w:eastAsia="Times New Roman" w:hAnsi="Segoe UI" w:cs="Segoe UI"/>
          <w:i/>
          <w:color w:val="000000"/>
          <w:sz w:val="24"/>
          <w:szCs w:val="24"/>
          <w:lang w:eastAsia="ru-RU"/>
        </w:rPr>
        <w:t xml:space="preserve">На сервисе размещена тепловая карта, статистика, диаграммы и графики по определенным видам сделок, и каждый может легко проанализировать состояние рынка недвижимости в любом регионе России. Он будет интересен и полезен как профессиональным участникам рынка, так и всем интересующимся сферой недвижимости. Например, сервис показывает, что Самарская область входит в число лидеров в сфере регистрации сделок купли-продажи на жилые помещения в 2018 и 2020 году. Данные подтверждены цифрами: указано, что за 2020 год зарегистрировано 98,4 тысячи таких сделок, а самое большое количество – 36172 – зарегистрировано в четвертом квартале. </w:t>
      </w:r>
      <w:proofErr w:type="gramStart"/>
      <w:r>
        <w:rPr>
          <w:rFonts w:ascii="Segoe UI" w:eastAsia="Times New Roman" w:hAnsi="Segoe UI" w:cs="Segoe UI"/>
          <w:i/>
          <w:color w:val="000000"/>
          <w:sz w:val="24"/>
          <w:szCs w:val="24"/>
          <w:lang w:eastAsia="ru-RU"/>
        </w:rPr>
        <w:t xml:space="preserve">По сравнению с 2019 годом, в 2020 году число таких сделок выросло </w:t>
      </w:r>
      <w:r>
        <w:rPr>
          <w:rFonts w:ascii="Segoe UI" w:eastAsia="Times New Roman" w:hAnsi="Segoe UI" w:cs="Segoe UI"/>
          <w:i/>
          <w:color w:val="000000"/>
          <w:sz w:val="24"/>
          <w:szCs w:val="24"/>
          <w:lang w:eastAsia="ru-RU"/>
        </w:rPr>
        <w:lastRenderedPageBreak/>
        <w:t>на 20%</w:t>
      </w:r>
      <w:proofErr w:type="gramEnd"/>
      <w:r>
        <w:rPr>
          <w:rFonts w:ascii="Segoe UI" w:eastAsia="Times New Roman" w:hAnsi="Segoe UI" w:cs="Segoe UI"/>
          <w:i/>
          <w:color w:val="000000"/>
          <w:sz w:val="24"/>
          <w:szCs w:val="24"/>
          <w:lang w:eastAsia="ru-RU"/>
        </w:rPr>
        <w:t xml:space="preserve">, </w:t>
      </w:r>
      <w:r>
        <w:rPr>
          <w:rFonts w:ascii="Segoe UI" w:eastAsia="Times New Roman" w:hAnsi="Segoe UI" w:cs="Segoe UI"/>
          <w:color w:val="000000"/>
          <w:sz w:val="24"/>
          <w:szCs w:val="24"/>
          <w:lang w:eastAsia="ru-RU"/>
        </w:rPr>
        <w:t xml:space="preserve">- говорит помощник руководителя Управления Росреестра по Самарской области </w:t>
      </w:r>
      <w:r>
        <w:rPr>
          <w:rFonts w:ascii="Segoe UI" w:eastAsia="Times New Roman" w:hAnsi="Segoe UI" w:cs="Segoe UI"/>
          <w:b/>
          <w:color w:val="000000"/>
          <w:sz w:val="24"/>
          <w:szCs w:val="24"/>
          <w:lang w:eastAsia="ru-RU"/>
        </w:rPr>
        <w:t>Ольга Никитина</w:t>
      </w:r>
      <w:r>
        <w:rPr>
          <w:rFonts w:ascii="Segoe UI" w:eastAsia="Times New Roman" w:hAnsi="Segoe UI" w:cs="Segoe UI"/>
          <w:color w:val="000000"/>
          <w:sz w:val="24"/>
          <w:szCs w:val="24"/>
          <w:lang w:eastAsia="ru-RU"/>
        </w:rPr>
        <w:t>.</w:t>
      </w:r>
    </w:p>
    <w:p>
      <w:pPr>
        <w:shd w:val="clear" w:color="auto" w:fill="FFFFFF"/>
        <w:spacing w:after="0" w:line="360" w:lineRule="auto"/>
        <w:ind w:firstLine="708"/>
        <w:jc w:val="both"/>
        <w:rPr>
          <w:rFonts w:ascii="Segoe UI" w:eastAsia="Times New Roman" w:hAnsi="Segoe UI" w:cs="Segoe UI"/>
          <w:color w:val="000000"/>
          <w:sz w:val="24"/>
          <w:szCs w:val="24"/>
          <w:lang w:eastAsia="ru-RU"/>
        </w:rPr>
      </w:pPr>
      <w:r>
        <w:rPr>
          <w:rFonts w:ascii="Segoe UI" w:eastAsia="Times New Roman" w:hAnsi="Segoe UI" w:cs="Segoe UI"/>
          <w:color w:val="000000"/>
          <w:sz w:val="24"/>
          <w:szCs w:val="24"/>
          <w:lang w:eastAsia="ru-RU"/>
        </w:rPr>
        <w:t>С помощью тематических карт также можно просмотреть удельное количество сделок с недвижимостью по типам на 100 тыс. жителей, а также определить, какие федеральные округа или субъекты РФ были лидерами или аутсайдерами по количеству зарегистрированных сделок за определенный период. Значения показателей будут зависеть от цвета, которым на карте помечен конкретный регион или федеральный округ.</w:t>
      </w:r>
    </w:p>
    <w:p>
      <w:pPr>
        <w:shd w:val="clear" w:color="auto" w:fill="FFFFFF"/>
        <w:spacing w:after="0" w:line="360" w:lineRule="auto"/>
        <w:ind w:firstLine="709"/>
        <w:jc w:val="both"/>
        <w:rPr>
          <w:rFonts w:ascii="Segoe UI" w:eastAsia="Times New Roman" w:hAnsi="Segoe UI" w:cs="Segoe UI"/>
          <w:color w:val="000000"/>
          <w:sz w:val="24"/>
          <w:szCs w:val="24"/>
          <w:lang w:eastAsia="ru-RU"/>
        </w:rPr>
      </w:pPr>
      <w:r>
        <w:rPr>
          <w:rFonts w:ascii="Segoe UI" w:eastAsia="Times New Roman" w:hAnsi="Segoe UI" w:cs="Segoe UI"/>
          <w:b/>
          <w:color w:val="000000"/>
          <w:sz w:val="24"/>
          <w:szCs w:val="24"/>
          <w:lang w:eastAsia="ru-RU"/>
        </w:rPr>
        <w:t>Анастасия Кочетова</w:t>
      </w:r>
      <w:r>
        <w:rPr>
          <w:rFonts w:ascii="Segoe UI" w:eastAsia="Times New Roman" w:hAnsi="Segoe UI" w:cs="Segoe UI"/>
          <w:color w:val="000000"/>
          <w:sz w:val="24"/>
          <w:szCs w:val="24"/>
          <w:lang w:eastAsia="ru-RU"/>
        </w:rPr>
        <w:t>, директор по развитию ООО «Агентство недвижимости «Пять звёзд»:</w:t>
      </w:r>
    </w:p>
    <w:p>
      <w:pPr>
        <w:shd w:val="clear" w:color="auto" w:fill="FFFFFF"/>
        <w:spacing w:after="0" w:line="360" w:lineRule="auto"/>
        <w:ind w:firstLine="709"/>
        <w:jc w:val="both"/>
        <w:rPr>
          <w:rFonts w:ascii="Segoe UI" w:eastAsia="Times New Roman" w:hAnsi="Segoe UI" w:cs="Segoe UI"/>
          <w:i/>
          <w:color w:val="000000"/>
          <w:sz w:val="24"/>
          <w:szCs w:val="24"/>
          <w:lang w:eastAsia="ru-RU"/>
        </w:rPr>
      </w:pPr>
      <w:r>
        <w:rPr>
          <w:rFonts w:ascii="Segoe UI" w:eastAsia="Times New Roman" w:hAnsi="Segoe UI" w:cs="Segoe UI"/>
          <w:color w:val="000000"/>
          <w:sz w:val="24"/>
          <w:szCs w:val="24"/>
          <w:lang w:eastAsia="ru-RU"/>
        </w:rPr>
        <w:t xml:space="preserve">- </w:t>
      </w:r>
      <w:r>
        <w:rPr>
          <w:rFonts w:ascii="Segoe UI" w:eastAsia="Times New Roman" w:hAnsi="Segoe UI" w:cs="Segoe UI"/>
          <w:i/>
          <w:color w:val="000000"/>
          <w:sz w:val="24"/>
          <w:szCs w:val="24"/>
          <w:lang w:eastAsia="ru-RU"/>
        </w:rPr>
        <w:t xml:space="preserve">Появление общедоступного сервиса с данными о количестве и типах сделок – это удобный инструмент аналитики, который востребован у профессиональных участников рынка недвижимости, аналитиков, оценщиков. Сервис могут использовать строительные компании, оценивая емкость рынка перед запуском новых проектов. Он интересен инвесторам, приобретающим недвижимость в разных городах страны, так как позволяет составить общее представление о состоянии рынка недвижимости в любом регионе. Наиболее информативен он будет для компаний и административных, государственных органов, которым нужно оценивать тренды в недвижимости в целом по стране. Надеюсь, данный сервис поможет государству в режиме реального времени оценивать ситуацию на рынке недвижимости и принимать взвешенные, обоснованные решения, не допуская раздувания мыльных пузырей и последующих кризисов. </w:t>
      </w:r>
    </w:p>
    <w:p>
      <w:pPr>
        <w:shd w:val="clear" w:color="auto" w:fill="FFFFFF"/>
        <w:spacing w:after="0" w:line="360" w:lineRule="auto"/>
        <w:ind w:firstLine="708"/>
        <w:jc w:val="both"/>
        <w:rPr>
          <w:rFonts w:ascii="Segoe UI" w:eastAsia="Times New Roman" w:hAnsi="Segoe UI" w:cs="Segoe UI"/>
          <w:i/>
          <w:color w:val="000000"/>
          <w:sz w:val="24"/>
          <w:szCs w:val="24"/>
          <w:lang w:eastAsia="ru-RU"/>
        </w:rPr>
      </w:pPr>
      <w:r>
        <w:rPr>
          <w:rFonts w:ascii="Segoe UI" w:eastAsia="Times New Roman" w:hAnsi="Segoe UI" w:cs="Segoe UI"/>
          <w:i/>
          <w:color w:val="000000"/>
          <w:sz w:val="24"/>
          <w:szCs w:val="24"/>
          <w:lang w:eastAsia="ru-RU"/>
        </w:rPr>
        <w:t>Мы рады появлению новых электронных сервисов, которые позволяют, не выходя из офиса, получить актуальную достоверную информацию от государственных органов. Вместе с тем не могу не отметить, что службам технической поддержки подобных сервисов, еще следует поработать над улучшением эффективности в плане поддержания их бесперебойной работы. Думаю, эта задача сейчас наиболее важна, так как непосредственно влияет на проведение сделок с недвижимостью и функционирование Росреестра.</w:t>
      </w:r>
    </w:p>
    <w:p>
      <w:pPr>
        <w:shd w:val="clear" w:color="auto" w:fill="FFFFFF"/>
        <w:spacing w:after="0" w:line="360" w:lineRule="auto"/>
        <w:jc w:val="both"/>
        <w:rPr>
          <w:rFonts w:ascii="Segoe UI" w:eastAsia="Times New Roman" w:hAnsi="Segoe UI" w:cs="Segoe UI"/>
          <w:b/>
          <w:color w:val="000000"/>
          <w:sz w:val="24"/>
          <w:szCs w:val="24"/>
          <w:lang w:eastAsia="ru-RU"/>
        </w:rPr>
      </w:pPr>
    </w:p>
    <w:p>
      <w:pPr>
        <w:shd w:val="clear" w:color="auto" w:fill="FFFFFF"/>
        <w:spacing w:after="0" w:line="360" w:lineRule="auto"/>
        <w:jc w:val="both"/>
        <w:rPr>
          <w:rFonts w:ascii="Segoe UI" w:eastAsia="Times New Roman" w:hAnsi="Segoe UI" w:cs="Segoe UI"/>
          <w:b/>
          <w:color w:val="000000"/>
          <w:sz w:val="24"/>
          <w:szCs w:val="24"/>
          <w:lang w:eastAsia="ru-RU"/>
        </w:rPr>
      </w:pPr>
    </w:p>
    <w:p>
      <w:pPr>
        <w:shd w:val="clear" w:color="auto" w:fill="FFFFFF"/>
        <w:spacing w:after="0" w:line="360" w:lineRule="auto"/>
        <w:jc w:val="both"/>
        <w:rPr>
          <w:rFonts w:ascii="Segoe UI" w:eastAsia="Times New Roman" w:hAnsi="Segoe UI" w:cs="Segoe UI"/>
          <w:b/>
          <w:color w:val="000000"/>
          <w:sz w:val="24"/>
          <w:szCs w:val="24"/>
          <w:lang w:eastAsia="ru-RU"/>
        </w:rPr>
      </w:pPr>
    </w:p>
    <w:p>
      <w:pPr>
        <w:shd w:val="clear" w:color="auto" w:fill="FFFFFF"/>
        <w:spacing w:after="0" w:line="360" w:lineRule="auto"/>
        <w:jc w:val="both"/>
        <w:rPr>
          <w:rFonts w:ascii="Segoe UI" w:eastAsia="Times New Roman" w:hAnsi="Segoe UI" w:cs="Segoe UI"/>
          <w:b/>
          <w:color w:val="000000"/>
          <w:sz w:val="24"/>
          <w:szCs w:val="24"/>
          <w:lang w:eastAsia="ru-RU"/>
        </w:rPr>
      </w:pPr>
      <w:proofErr w:type="spellStart"/>
      <w:r>
        <w:rPr>
          <w:rFonts w:ascii="Segoe UI" w:eastAsia="Times New Roman" w:hAnsi="Segoe UI" w:cs="Segoe UI"/>
          <w:b/>
          <w:color w:val="000000"/>
          <w:sz w:val="24"/>
          <w:szCs w:val="24"/>
          <w:lang w:eastAsia="ru-RU"/>
        </w:rPr>
        <w:lastRenderedPageBreak/>
        <w:t>Справочно</w:t>
      </w:r>
      <w:proofErr w:type="spellEnd"/>
      <w:r>
        <w:rPr>
          <w:rFonts w:ascii="Segoe UI" w:eastAsia="Times New Roman" w:hAnsi="Segoe UI" w:cs="Segoe UI"/>
          <w:b/>
          <w:color w:val="000000"/>
          <w:sz w:val="24"/>
          <w:szCs w:val="24"/>
          <w:lang w:eastAsia="ru-RU"/>
        </w:rPr>
        <w:t xml:space="preserve">: </w:t>
      </w:r>
    </w:p>
    <w:p>
      <w:pPr>
        <w:shd w:val="clear" w:color="auto" w:fill="FFFFFF"/>
        <w:spacing w:after="0" w:line="360" w:lineRule="auto"/>
        <w:rPr>
          <w:rFonts w:ascii="Segoe UI" w:eastAsia="Andale Sans UI" w:hAnsi="Segoe UI" w:cs="Segoe UI"/>
          <w:b/>
          <w:noProof/>
          <w:kern w:val="3"/>
          <w:sz w:val="24"/>
          <w:szCs w:val="24"/>
          <w:lang w:val="de-DE" w:eastAsia="sk-SK" w:bidi="fa-IR"/>
        </w:rPr>
      </w:pPr>
      <w:r>
        <w:rPr>
          <w:rFonts w:ascii="Segoe UI" w:eastAsia="Times New Roman" w:hAnsi="Segoe UI" w:cs="Segoe UI"/>
          <w:i/>
          <w:color w:val="000000"/>
          <w:sz w:val="24"/>
          <w:szCs w:val="24"/>
          <w:lang w:eastAsia="ru-RU"/>
        </w:rPr>
        <w:t xml:space="preserve">Ссылка на сервис: </w:t>
      </w:r>
      <w:hyperlink r:id="rId6" w:history="1">
        <w:r>
          <w:rPr>
            <w:rStyle w:val="Hyperlink"/>
            <w:rFonts w:ascii="Segoe UI" w:eastAsia="Times New Roman" w:hAnsi="Segoe UI" w:cs="Segoe UI"/>
            <w:i/>
            <w:sz w:val="24"/>
            <w:szCs w:val="24"/>
            <w:lang w:eastAsia="ru-RU"/>
          </w:rPr>
          <w:t>https://pkk.rosreestr.ru/portal/apps/Cascade/index.html?appid=833816ecb12741f09ffc1e49e789b893</w:t>
        </w:r>
      </w:hyperlink>
      <w:r>
        <w:rPr>
          <w:rFonts w:ascii="Segoe UI" w:eastAsia="Times New Roman" w:hAnsi="Segoe UI" w:cs="Segoe UI"/>
          <w:i/>
          <w:color w:val="000000"/>
          <w:sz w:val="24"/>
          <w:szCs w:val="24"/>
          <w:lang w:eastAsia="ru-RU"/>
        </w:rPr>
        <w:t xml:space="preserve"> </w:t>
      </w:r>
    </w:p>
    <w:p>
      <w:pPr>
        <w:widowControl w:val="0"/>
        <w:suppressAutoHyphens/>
        <w:autoSpaceDE w:val="0"/>
        <w:autoSpaceDN w:val="0"/>
        <w:adjustRightInd w:val="0"/>
        <w:spacing w:after="0" w:line="240" w:lineRule="auto"/>
        <w:textAlignment w:val="baseline"/>
        <w:rPr>
          <w:rFonts w:ascii="Segoe UI" w:eastAsia="Andale Sans UI" w:hAnsi="Segoe UI" w:cs="Segoe UI"/>
          <w:b/>
          <w:noProof/>
          <w:kern w:val="3"/>
          <w:sz w:val="24"/>
          <w:szCs w:val="24"/>
          <w:lang w:val="de-DE" w:eastAsia="sk-SK" w:bidi="fa-IR"/>
        </w:rPr>
      </w:pPr>
    </w:p>
    <w:p>
      <w:pPr>
        <w:widowControl w:val="0"/>
        <w:suppressAutoHyphens/>
        <w:autoSpaceDE w:val="0"/>
        <w:autoSpaceDN w:val="0"/>
        <w:adjustRightInd w:val="0"/>
        <w:spacing w:after="0" w:line="240" w:lineRule="auto"/>
        <w:textAlignment w:val="baseline"/>
        <w:rPr>
          <w:rFonts w:ascii="Segoe UI" w:eastAsia="Andale Sans UI" w:hAnsi="Segoe UI" w:cs="Segoe UI"/>
          <w:b/>
          <w:noProof/>
          <w:kern w:val="3"/>
          <w:sz w:val="24"/>
          <w:szCs w:val="24"/>
          <w:lang w:eastAsia="sk-SK" w:bidi="fa-IR"/>
        </w:rPr>
      </w:pPr>
      <w:r>
        <w:rPr>
          <w:rFonts w:ascii="Segoe UI" w:eastAsia="Andale Sans UI" w:hAnsi="Segoe UI" w:cs="Segoe UI"/>
          <w:b/>
          <w:noProof/>
          <w:kern w:val="3"/>
          <w:sz w:val="24"/>
          <w:szCs w:val="24"/>
          <w:lang w:eastAsia="sk-SK" w:bidi="fa-IR"/>
        </w:rPr>
        <w:t>Конта</w:t>
      </w:r>
      <w:r>
        <w:rPr>
          <w:rFonts w:ascii="Segoe UI" w:eastAsia="Andale Sans UI" w:hAnsi="Segoe UI" w:cs="Segoe UI"/>
          <w:b/>
          <w:noProof/>
          <w:kern w:val="3"/>
          <w:sz w:val="24"/>
          <w:szCs w:val="24"/>
          <w:lang w:val="de-DE" w:eastAsia="sk-SK" w:bidi="fa-IR"/>
        </w:rPr>
        <w:t>кты для СМИ:</w:t>
      </w:r>
      <w:r>
        <w:rPr>
          <w:rFonts w:ascii="Segoe UI" w:eastAsia="Andale Sans UI" w:hAnsi="Segoe UI" w:cs="Segoe UI"/>
          <w:b/>
          <w:noProof/>
          <w:kern w:val="3"/>
          <w:sz w:val="24"/>
          <w:szCs w:val="24"/>
          <w:lang w:eastAsia="sk-SK" w:bidi="fa-IR"/>
        </w:rPr>
        <w:t xml:space="preserve"> </w:t>
      </w:r>
    </w:p>
    <w:p>
      <w:pPr>
        <w:spacing w:after="0" w:line="240" w:lineRule="auto"/>
        <w:rPr>
          <w:rFonts w:ascii="Segoe UI" w:eastAsia="Times New Roman" w:hAnsi="Segoe UI" w:cs="Segoe UI"/>
          <w:sz w:val="24"/>
          <w:szCs w:val="24"/>
          <w:lang w:eastAsia="ru-RU"/>
        </w:rPr>
      </w:pPr>
      <w:r>
        <w:rPr>
          <w:rFonts w:ascii="Segoe UI" w:eastAsia="Times New Roman" w:hAnsi="Segoe UI" w:cs="Segoe UI"/>
          <w:bCs/>
          <w:sz w:val="24"/>
          <w:szCs w:val="24"/>
          <w:lang w:eastAsia="ru-RU"/>
        </w:rPr>
        <w:t>Никитина Ольга Александровна</w:t>
      </w:r>
      <w:r>
        <w:rPr>
          <w:rFonts w:ascii="Segoe UI" w:eastAsia="Times New Roman" w:hAnsi="Segoe UI" w:cs="Segoe UI"/>
          <w:sz w:val="24"/>
          <w:szCs w:val="24"/>
          <w:lang w:eastAsia="ru-RU"/>
        </w:rPr>
        <w:t xml:space="preserve">, </w:t>
      </w:r>
    </w:p>
    <w:p>
      <w:pPr>
        <w:spacing w:after="0" w:line="240" w:lineRule="auto"/>
        <w:rPr>
          <w:rFonts w:ascii="Segoe UI" w:eastAsia="Times New Roman" w:hAnsi="Segoe UI" w:cs="Segoe UI"/>
          <w:sz w:val="24"/>
          <w:szCs w:val="24"/>
          <w:lang w:eastAsia="ru-RU"/>
        </w:rPr>
      </w:pPr>
      <w:r>
        <w:rPr>
          <w:rFonts w:ascii="Segoe UI" w:eastAsia="Times New Roman" w:hAnsi="Segoe UI" w:cs="Segoe UI"/>
          <w:sz w:val="24"/>
          <w:szCs w:val="24"/>
          <w:lang w:eastAsia="ru-RU"/>
        </w:rPr>
        <w:t>помощник руководителя Управления Росреестра по Самарской области</w:t>
      </w:r>
      <w:r>
        <w:rPr>
          <w:rFonts w:ascii="Segoe UI" w:eastAsia="Times New Roman" w:hAnsi="Segoe UI" w:cs="Segoe UI"/>
          <w:sz w:val="24"/>
          <w:szCs w:val="24"/>
          <w:lang w:eastAsia="ru-RU"/>
        </w:rPr>
        <w:br/>
        <w:t>Телефон: (846) 33-22-555</w:t>
      </w:r>
      <w:r>
        <w:rPr>
          <w:rFonts w:ascii="Segoe UI" w:eastAsia="Times New Roman" w:hAnsi="Segoe UI" w:cs="Segoe UI"/>
          <w:sz w:val="24"/>
          <w:szCs w:val="24"/>
          <w:lang w:eastAsia="ru-RU"/>
        </w:rPr>
        <w:br/>
        <w:t xml:space="preserve">Мобильный: </w:t>
      </w:r>
      <w:r>
        <w:rPr>
          <w:rFonts w:ascii="Segoe UI" w:eastAsia="Times New Roman" w:hAnsi="Segoe UI" w:cs="Segoe UI"/>
          <w:bCs/>
          <w:sz w:val="24"/>
          <w:szCs w:val="24"/>
          <w:lang w:eastAsia="ru-RU"/>
        </w:rPr>
        <w:t>8 (927) 690-73-51</w:t>
      </w:r>
      <w:r>
        <w:rPr>
          <w:rFonts w:ascii="Segoe UI" w:eastAsia="Times New Roman" w:hAnsi="Segoe UI" w:cs="Segoe UI"/>
          <w:sz w:val="24"/>
          <w:szCs w:val="24"/>
          <w:lang w:eastAsia="ru-RU"/>
        </w:rPr>
        <w:br/>
        <w:t xml:space="preserve">Электронная почта: </w:t>
      </w:r>
      <w:hyperlink r:id="rId7" w:history="1">
        <w:r>
          <w:rPr>
            <w:rFonts w:ascii="Segoe UI" w:eastAsia="Times New Roman" w:hAnsi="Segoe UI" w:cs="Segoe UI"/>
            <w:color w:val="0000FF"/>
            <w:sz w:val="24"/>
            <w:szCs w:val="24"/>
            <w:u w:val="single"/>
            <w:lang w:eastAsia="ru-RU"/>
          </w:rPr>
          <w:t>pr.samara@mail.ru</w:t>
        </w:r>
      </w:hyperlink>
    </w:p>
    <w:p>
      <w:pPr>
        <w:spacing w:after="0" w:line="240" w:lineRule="auto"/>
        <w:rPr>
          <w:rFonts w:ascii="Segoe UI" w:eastAsia="Times New Roman" w:hAnsi="Segoe UI" w:cs="Segoe UI"/>
          <w:sz w:val="24"/>
          <w:szCs w:val="24"/>
          <w:lang w:eastAsia="ru-RU"/>
        </w:rPr>
      </w:pPr>
      <w:r>
        <w:rPr>
          <w:rFonts w:ascii="Segoe UI" w:eastAsia="Times New Roman" w:hAnsi="Segoe UI" w:cs="Segoe UI"/>
          <w:sz w:val="24"/>
          <w:szCs w:val="24"/>
          <w:lang w:eastAsia="ru-RU"/>
        </w:rPr>
        <w:t>Сайт: https://rosreestr.gov.ru/site/</w:t>
      </w:r>
    </w:p>
    <w:p>
      <w:pPr>
        <w:spacing w:after="0" w:line="240" w:lineRule="auto"/>
        <w:rPr>
          <w:rFonts w:ascii="Segoe UI" w:eastAsia="Times New Roman" w:hAnsi="Segoe UI" w:cs="Segoe UI"/>
          <w:sz w:val="24"/>
          <w:szCs w:val="24"/>
          <w:lang w:eastAsia="ru-RU"/>
        </w:rPr>
      </w:pPr>
      <w:r>
        <w:rPr>
          <w:rFonts w:ascii="Segoe UI" w:eastAsia="Times New Roman" w:hAnsi="Segoe UI" w:cs="Segoe UI"/>
          <w:sz w:val="24"/>
          <w:szCs w:val="24"/>
          <w:lang w:eastAsia="ru-RU"/>
        </w:rPr>
        <w:t xml:space="preserve">Личная страница в </w:t>
      </w:r>
      <w:proofErr w:type="spellStart"/>
      <w:r>
        <w:rPr>
          <w:rFonts w:ascii="Segoe UI" w:eastAsia="Times New Roman" w:hAnsi="Segoe UI" w:cs="Segoe UI"/>
          <w:sz w:val="24"/>
          <w:szCs w:val="24"/>
          <w:lang w:eastAsia="ru-RU"/>
        </w:rPr>
        <w:t>Instagram</w:t>
      </w:r>
      <w:proofErr w:type="spellEnd"/>
      <w:r>
        <w:rPr>
          <w:rFonts w:ascii="Segoe UI" w:eastAsia="Times New Roman" w:hAnsi="Segoe UI" w:cs="Segoe UI"/>
          <w:sz w:val="24"/>
          <w:szCs w:val="24"/>
          <w:lang w:eastAsia="ru-RU"/>
        </w:rPr>
        <w:t xml:space="preserve">: </w:t>
      </w:r>
      <w:hyperlink r:id="rId8" w:history="1">
        <w:r>
          <w:rPr>
            <w:rFonts w:ascii="Segoe UI" w:eastAsia="Times New Roman" w:hAnsi="Segoe UI" w:cs="Segoe UI"/>
            <w:color w:val="0000FF"/>
            <w:sz w:val="24"/>
            <w:szCs w:val="24"/>
            <w:u w:val="single"/>
            <w:lang w:eastAsia="ru-RU"/>
          </w:rPr>
          <w:t>https://www.instagram.com/olganikitina_v/</w:t>
        </w:r>
      </w:hyperlink>
    </w:p>
    <w:p>
      <w:pPr>
        <w:rPr>
          <w:rFonts w:ascii="Segoe UI" w:hAnsi="Segoe UI" w:cs="Segoe UI"/>
          <w:sz w:val="24"/>
          <w:szCs w:val="24"/>
        </w:rPr>
      </w:pPr>
    </w:p>
    <w:sectPr>
      <w:pgSz w:w="11906" w:h="16838"/>
      <w:pgMar w:top="1134" w:right="567"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auto"/>
    <w:pitch w:val="variable"/>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039564-E59A-4A60-89E6-E2C4EFE8C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2650250">
      <w:bodyDiv w:val="1"/>
      <w:marLeft w:val="0"/>
      <w:marRight w:val="0"/>
      <w:marTop w:val="0"/>
      <w:marBottom w:val="0"/>
      <w:divBdr>
        <w:top w:val="none" w:sz="0" w:space="0" w:color="auto"/>
        <w:left w:val="none" w:sz="0" w:space="0" w:color="auto"/>
        <w:bottom w:val="none" w:sz="0" w:space="0" w:color="auto"/>
        <w:right w:val="none" w:sz="0" w:space="0" w:color="auto"/>
      </w:divBdr>
      <w:divsChild>
        <w:div w:id="1478955397">
          <w:marLeft w:val="0"/>
          <w:marRight w:val="0"/>
          <w:marTop w:val="0"/>
          <w:marBottom w:val="0"/>
          <w:divBdr>
            <w:top w:val="none" w:sz="0" w:space="0" w:color="auto"/>
            <w:left w:val="none" w:sz="0" w:space="0" w:color="auto"/>
            <w:bottom w:val="none" w:sz="0" w:space="0" w:color="auto"/>
            <w:right w:val="none" w:sz="0" w:space="0" w:color="auto"/>
          </w:divBdr>
        </w:div>
        <w:div w:id="989750394">
          <w:marLeft w:val="0"/>
          <w:marRight w:val="0"/>
          <w:marTop w:val="0"/>
          <w:marBottom w:val="0"/>
          <w:divBdr>
            <w:top w:val="none" w:sz="0" w:space="0" w:color="auto"/>
            <w:left w:val="none" w:sz="0" w:space="0" w:color="auto"/>
            <w:bottom w:val="none" w:sz="0" w:space="0" w:color="auto"/>
            <w:right w:val="none" w:sz="0" w:space="0" w:color="auto"/>
          </w:divBdr>
        </w:div>
        <w:div w:id="863249986">
          <w:marLeft w:val="0"/>
          <w:marRight w:val="0"/>
          <w:marTop w:val="0"/>
          <w:marBottom w:val="0"/>
          <w:divBdr>
            <w:top w:val="none" w:sz="0" w:space="0" w:color="auto"/>
            <w:left w:val="none" w:sz="0" w:space="0" w:color="auto"/>
            <w:bottom w:val="none" w:sz="0" w:space="0" w:color="auto"/>
            <w:right w:val="none" w:sz="0" w:space="0" w:color="auto"/>
          </w:divBdr>
        </w:div>
        <w:div w:id="1053163706">
          <w:marLeft w:val="0"/>
          <w:marRight w:val="0"/>
          <w:marTop w:val="0"/>
          <w:marBottom w:val="0"/>
          <w:divBdr>
            <w:top w:val="none" w:sz="0" w:space="0" w:color="auto"/>
            <w:left w:val="none" w:sz="0" w:space="0" w:color="auto"/>
            <w:bottom w:val="none" w:sz="0" w:space="0" w:color="auto"/>
            <w:right w:val="none" w:sz="0" w:space="0" w:color="auto"/>
          </w:divBdr>
        </w:div>
        <w:div w:id="1778330241">
          <w:marLeft w:val="0"/>
          <w:marRight w:val="0"/>
          <w:marTop w:val="0"/>
          <w:marBottom w:val="0"/>
          <w:divBdr>
            <w:top w:val="none" w:sz="0" w:space="0" w:color="auto"/>
            <w:left w:val="none" w:sz="0" w:space="0" w:color="auto"/>
            <w:bottom w:val="none" w:sz="0" w:space="0" w:color="auto"/>
            <w:right w:val="none" w:sz="0" w:space="0" w:color="auto"/>
          </w:divBdr>
        </w:div>
      </w:divsChild>
    </w:div>
    <w:div w:id="1376656604">
      <w:bodyDiv w:val="1"/>
      <w:marLeft w:val="0"/>
      <w:marRight w:val="0"/>
      <w:marTop w:val="0"/>
      <w:marBottom w:val="0"/>
      <w:divBdr>
        <w:top w:val="none" w:sz="0" w:space="0" w:color="auto"/>
        <w:left w:val="none" w:sz="0" w:space="0" w:color="auto"/>
        <w:bottom w:val="none" w:sz="0" w:space="0" w:color="auto"/>
        <w:right w:val="none" w:sz="0" w:space="0" w:color="auto"/>
      </w:divBdr>
      <w:divsChild>
        <w:div w:id="1464956688">
          <w:marLeft w:val="210"/>
          <w:marRight w:val="210"/>
          <w:marTop w:val="0"/>
          <w:marBottom w:val="450"/>
          <w:divBdr>
            <w:top w:val="none" w:sz="0" w:space="0" w:color="auto"/>
            <w:left w:val="none" w:sz="0" w:space="0" w:color="auto"/>
            <w:bottom w:val="none" w:sz="0" w:space="0" w:color="auto"/>
            <w:right w:val="none" w:sz="0" w:space="0" w:color="auto"/>
          </w:divBdr>
          <w:divsChild>
            <w:div w:id="1685938395">
              <w:marLeft w:val="0"/>
              <w:marRight w:val="0"/>
              <w:marTop w:val="0"/>
              <w:marBottom w:val="0"/>
              <w:divBdr>
                <w:top w:val="none" w:sz="0" w:space="0" w:color="auto"/>
                <w:left w:val="none" w:sz="0" w:space="0" w:color="auto"/>
                <w:bottom w:val="none" w:sz="0" w:space="0" w:color="auto"/>
                <w:right w:val="none" w:sz="0" w:space="0" w:color="auto"/>
              </w:divBdr>
              <w:divsChild>
                <w:div w:id="1596130222">
                  <w:marLeft w:val="0"/>
                  <w:marRight w:val="0"/>
                  <w:marTop w:val="0"/>
                  <w:marBottom w:val="0"/>
                  <w:divBdr>
                    <w:top w:val="none" w:sz="0" w:space="0" w:color="auto"/>
                    <w:left w:val="none" w:sz="0" w:space="0" w:color="auto"/>
                    <w:bottom w:val="none" w:sz="0" w:space="0" w:color="auto"/>
                    <w:right w:val="none" w:sz="0" w:space="0" w:color="auto"/>
                  </w:divBdr>
                </w:div>
                <w:div w:id="677080655">
                  <w:marLeft w:val="0"/>
                  <w:marRight w:val="0"/>
                  <w:marTop w:val="0"/>
                  <w:marBottom w:val="0"/>
                  <w:divBdr>
                    <w:top w:val="none" w:sz="0" w:space="0" w:color="auto"/>
                    <w:left w:val="none" w:sz="0" w:space="0" w:color="auto"/>
                    <w:bottom w:val="none" w:sz="0" w:space="0" w:color="auto"/>
                    <w:right w:val="none" w:sz="0" w:space="0" w:color="auto"/>
                  </w:divBdr>
                </w:div>
                <w:div w:id="1930189316">
                  <w:marLeft w:val="0"/>
                  <w:marRight w:val="0"/>
                  <w:marTop w:val="225"/>
                  <w:marBottom w:val="3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olganikitina_v/" TargetMode="External"/><Relationship Id="rId3" Type="http://schemas.openxmlformats.org/officeDocument/2006/relationships/webSettings" Target="webSettings.xml"/><Relationship Id="rId7" Type="http://schemas.openxmlformats.org/officeDocument/2006/relationships/hyperlink" Target="mailto:pr.samara@mail.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kk.rosreestr.ru/portal/apps/Cascade/index.html?appid=833816ecb12741f09ffc1e49e789b893" TargetMode="External"/><Relationship Id="rId5" Type="http://schemas.openxmlformats.org/officeDocument/2006/relationships/hyperlink" Target="https://pkk.rosreestr.ru/portal/apps/Cascade/index.html?appid=833816ecb12741f09ffc1e49e789b893"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3</Pages>
  <Words>610</Words>
  <Characters>3483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Никитина Ольга Александровна</dc:creator>
  <cp:keywords/>
  <dc:description/>
  <cp:lastModifiedBy>Никитина Ольга Александровна</cp:lastModifiedBy>
  <cp:revision>53</cp:revision>
  <cp:lastPrinted>2021-05-26T07:00:00Z</cp:lastPrinted>
  <dcterms:created xsi:type="dcterms:W3CDTF">2021-05-19T08:01:00Z</dcterms:created>
  <dcterms:modified xsi:type="dcterms:W3CDTF">2021-05-26T07:40:00Z</dcterms:modified>
</cp:coreProperties>
</file>