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0A" w:rsidRDefault="00AA6A12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B6C1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C0A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064C0A">
        <w:rPr>
          <w:rFonts w:ascii="Times New Roman" w:hAnsi="Times New Roman" w:cs="Times New Roman"/>
          <w:b/>
          <w:bCs/>
          <w:sz w:val="28"/>
          <w:szCs w:val="28"/>
        </w:rPr>
        <w:t>несовершеннолетний</w:t>
      </w:r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 xml:space="preserve"> сын в социальной сети «</w:t>
      </w:r>
      <w:proofErr w:type="spellStart"/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>Вконтакте</w:t>
      </w:r>
      <w:proofErr w:type="spellEnd"/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>» разместил фотографии с атрибутикой</w:t>
      </w:r>
      <w:r w:rsidR="003E1054">
        <w:rPr>
          <w:rFonts w:ascii="Times New Roman" w:hAnsi="Times New Roman" w:cs="Times New Roman"/>
          <w:b/>
          <w:bCs/>
          <w:sz w:val="28"/>
          <w:szCs w:val="28"/>
        </w:rPr>
        <w:t xml:space="preserve"> А.У.Е</w:t>
      </w:r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05991" w:rsidRDefault="00064C0A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Это наказуемо</w:t>
      </w:r>
      <w:r w:rsidR="00720D3B" w:rsidRPr="00720D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E1054" w:rsidRDefault="003E1054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4C0A" w:rsidRDefault="00064C0A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вопрос отвечает исполняющий обязанности прокурора района Владимир Сямуков.</w:t>
      </w:r>
    </w:p>
    <w:p w:rsidR="003E1054" w:rsidRDefault="003E1054" w:rsidP="00720D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Да, наказуемо.</w:t>
      </w:r>
      <w:r w:rsidR="00720D3B" w:rsidRPr="00720D3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720D3B" w:rsidRPr="00720D3B">
        <w:rPr>
          <w:sz w:val="28"/>
          <w:szCs w:val="28"/>
        </w:rPr>
        <w:t xml:space="preserve">ранение или распространение экстремистских материалов является правонарушением и влечет за собой ответственность. </w:t>
      </w:r>
    </w:p>
    <w:p w:rsidR="00720D3B" w:rsidRPr="00720D3B" w:rsidRDefault="00720D3B" w:rsidP="00720D3B">
      <w:pPr>
        <w:ind w:firstLine="567"/>
        <w:jc w:val="both"/>
        <w:rPr>
          <w:sz w:val="28"/>
          <w:szCs w:val="28"/>
        </w:rPr>
      </w:pPr>
      <w:r w:rsidRPr="00720D3B">
        <w:rPr>
          <w:sz w:val="28"/>
          <w:szCs w:val="28"/>
        </w:rPr>
        <w:t xml:space="preserve">Административная ответственность установлена </w:t>
      </w:r>
      <w:r w:rsidR="003E1054">
        <w:rPr>
          <w:sz w:val="28"/>
          <w:szCs w:val="28"/>
        </w:rPr>
        <w:t>статьями</w:t>
      </w:r>
      <w:r w:rsidRPr="00720D3B">
        <w:rPr>
          <w:sz w:val="28"/>
          <w:szCs w:val="28"/>
        </w:rPr>
        <w:t xml:space="preserve"> 20.3, 20.3.1, 20.29 КоАП РФ за пропаганду либо публичное демонстрирование, изготовление, а также за сбыт в целях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а также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возбуждение ненависти либо вражды или унижение человеческого достоинства.</w:t>
      </w:r>
    </w:p>
    <w:p w:rsidR="003E5349" w:rsidRDefault="003E5349" w:rsidP="00ED65FB">
      <w:pPr>
        <w:jc w:val="both"/>
        <w:rPr>
          <w:sz w:val="28"/>
          <w:szCs w:val="28"/>
        </w:rPr>
      </w:pPr>
    </w:p>
    <w:p w:rsidR="00720D3B" w:rsidRDefault="00720D3B" w:rsidP="00720D3B">
      <w:pPr>
        <w:ind w:firstLine="540"/>
        <w:jc w:val="both"/>
        <w:rPr>
          <w:b/>
          <w:bCs/>
          <w:sz w:val="28"/>
          <w:szCs w:val="28"/>
        </w:rPr>
      </w:pPr>
      <w:r w:rsidRPr="00720D3B">
        <w:rPr>
          <w:b/>
          <w:bCs/>
          <w:sz w:val="28"/>
          <w:szCs w:val="28"/>
        </w:rPr>
        <w:t xml:space="preserve">С какого возраста наступает административная ответственность? </w:t>
      </w:r>
    </w:p>
    <w:p w:rsidR="00064C0A" w:rsidRPr="00720D3B" w:rsidRDefault="00064C0A" w:rsidP="00720D3B">
      <w:pPr>
        <w:ind w:firstLine="540"/>
        <w:jc w:val="both"/>
        <w:rPr>
          <w:b/>
          <w:bCs/>
          <w:sz w:val="28"/>
          <w:szCs w:val="28"/>
        </w:rPr>
      </w:pPr>
    </w:p>
    <w:p w:rsidR="00720D3B" w:rsidRPr="00720D3B" w:rsidRDefault="00720D3B" w:rsidP="00720D3B">
      <w:pPr>
        <w:ind w:firstLine="540"/>
        <w:jc w:val="both"/>
        <w:rPr>
          <w:bCs/>
          <w:sz w:val="28"/>
          <w:szCs w:val="28"/>
        </w:rPr>
      </w:pPr>
      <w:r w:rsidRPr="00720D3B">
        <w:rPr>
          <w:bCs/>
          <w:sz w:val="28"/>
          <w:szCs w:val="28"/>
        </w:rPr>
        <w:t>В настоящее время к установленной административной ответственности за совершение противоправных действии экстремистского характера могут быть подвергнуты лица, достигшие шестнадцатилетнего возраста.</w:t>
      </w:r>
    </w:p>
    <w:p w:rsidR="00ED65FB" w:rsidRDefault="00ED65FB" w:rsidP="005070EB">
      <w:pPr>
        <w:ind w:firstLine="540"/>
        <w:jc w:val="both"/>
        <w:rPr>
          <w:bCs/>
          <w:sz w:val="28"/>
          <w:szCs w:val="28"/>
        </w:rPr>
      </w:pPr>
    </w:p>
    <w:p w:rsidR="00720D3B" w:rsidRDefault="00720D3B" w:rsidP="00720D3B">
      <w:pPr>
        <w:ind w:firstLine="567"/>
        <w:jc w:val="both"/>
        <w:rPr>
          <w:b/>
          <w:bCs/>
          <w:sz w:val="28"/>
          <w:szCs w:val="28"/>
        </w:rPr>
      </w:pPr>
      <w:r w:rsidRPr="00720D3B">
        <w:rPr>
          <w:b/>
          <w:bCs/>
          <w:sz w:val="28"/>
          <w:szCs w:val="28"/>
        </w:rPr>
        <w:t xml:space="preserve">Какая предусмотрена ответственность? </w:t>
      </w:r>
    </w:p>
    <w:p w:rsidR="00064C0A" w:rsidRPr="00720D3B" w:rsidRDefault="00064C0A" w:rsidP="00720D3B">
      <w:pPr>
        <w:ind w:firstLine="567"/>
        <w:jc w:val="both"/>
        <w:rPr>
          <w:b/>
          <w:bCs/>
          <w:sz w:val="28"/>
          <w:szCs w:val="28"/>
        </w:rPr>
      </w:pPr>
    </w:p>
    <w:p w:rsidR="00720D3B" w:rsidRPr="00720D3B" w:rsidRDefault="003E1054" w:rsidP="00720D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Статьей</w:t>
      </w:r>
      <w:r w:rsidR="00720D3B" w:rsidRPr="00720D3B">
        <w:rPr>
          <w:sz w:val="28"/>
          <w:szCs w:val="28"/>
        </w:rPr>
        <w:t xml:space="preserve"> 20.3 КоАП РФ </w:t>
      </w:r>
      <w:r w:rsidR="00064C0A">
        <w:rPr>
          <w:sz w:val="28"/>
          <w:szCs w:val="28"/>
        </w:rPr>
        <w:t xml:space="preserve">предусмотрено, что </w:t>
      </w:r>
      <w:r w:rsidR="00720D3B" w:rsidRPr="00720D3B">
        <w:rPr>
          <w:sz w:val="28"/>
          <w:szCs w:val="28"/>
        </w:rPr>
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на должностных лиц - от одной тысячи до четырех тысяч рублей с конфискацией предмета административного правонарушения; на юридических лиц - от десяти тысяч до пятидесяти тысяч рублей с конфискацией предмета административного правонарушения.</w:t>
      </w:r>
    </w:p>
    <w:p w:rsidR="00ED65FB" w:rsidRPr="00F860C6" w:rsidRDefault="00982650" w:rsidP="005070E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27.05.2021</w:t>
      </w:r>
      <w:bookmarkStart w:id="0" w:name="_GoBack"/>
      <w:bookmarkEnd w:id="0"/>
    </w:p>
    <w:p w:rsidR="003E5349" w:rsidRPr="00982650" w:rsidRDefault="00982650" w:rsidP="00064C0A">
      <w:pPr>
        <w:ind w:firstLine="540"/>
        <w:jc w:val="both"/>
        <w:rPr>
          <w:sz w:val="20"/>
          <w:szCs w:val="20"/>
        </w:rPr>
      </w:pPr>
      <w:r w:rsidRPr="00982650">
        <w:rPr>
          <w:sz w:val="20"/>
          <w:szCs w:val="20"/>
        </w:rPr>
        <w:t xml:space="preserve">подраздел законодательства: </w:t>
      </w:r>
      <w:r w:rsidR="00064C0A" w:rsidRPr="00982650">
        <w:rPr>
          <w:sz w:val="20"/>
          <w:szCs w:val="20"/>
        </w:rPr>
        <w:t>противодействие преступности несовершеннолетних и нарушению их прав</w:t>
      </w:r>
    </w:p>
    <w:sectPr w:rsidR="003E5349" w:rsidRPr="00982650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33" w:rsidRDefault="007C3A33" w:rsidP="00FC4F90">
      <w:r>
        <w:separator/>
      </w:r>
    </w:p>
  </w:endnote>
  <w:endnote w:type="continuationSeparator" w:id="0">
    <w:p w:rsidR="007C3A33" w:rsidRDefault="007C3A33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33" w:rsidRDefault="007C3A33" w:rsidP="00FC4F90">
      <w:r>
        <w:separator/>
      </w:r>
    </w:p>
  </w:footnote>
  <w:footnote w:type="continuationSeparator" w:id="0">
    <w:p w:rsidR="007C3A33" w:rsidRDefault="007C3A33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50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00203"/>
    <w:rsid w:val="00044E03"/>
    <w:rsid w:val="00063574"/>
    <w:rsid w:val="00064C0A"/>
    <w:rsid w:val="00093A32"/>
    <w:rsid w:val="000E3231"/>
    <w:rsid w:val="000E3257"/>
    <w:rsid w:val="000E5734"/>
    <w:rsid w:val="0012359E"/>
    <w:rsid w:val="00124B0D"/>
    <w:rsid w:val="00141D07"/>
    <w:rsid w:val="001528DF"/>
    <w:rsid w:val="00182BA8"/>
    <w:rsid w:val="001A4FC6"/>
    <w:rsid w:val="001C1564"/>
    <w:rsid w:val="001D1670"/>
    <w:rsid w:val="00281E8A"/>
    <w:rsid w:val="00296C11"/>
    <w:rsid w:val="002E68E8"/>
    <w:rsid w:val="003362F0"/>
    <w:rsid w:val="00397AE5"/>
    <w:rsid w:val="003E1054"/>
    <w:rsid w:val="003E5349"/>
    <w:rsid w:val="003F3274"/>
    <w:rsid w:val="003F7644"/>
    <w:rsid w:val="00443B25"/>
    <w:rsid w:val="00466BDB"/>
    <w:rsid w:val="004A2067"/>
    <w:rsid w:val="004B4623"/>
    <w:rsid w:val="004C6D81"/>
    <w:rsid w:val="004E7B90"/>
    <w:rsid w:val="005070EB"/>
    <w:rsid w:val="00525A2B"/>
    <w:rsid w:val="00526916"/>
    <w:rsid w:val="00530A78"/>
    <w:rsid w:val="00537F66"/>
    <w:rsid w:val="005717A3"/>
    <w:rsid w:val="00586577"/>
    <w:rsid w:val="005872AD"/>
    <w:rsid w:val="005877BA"/>
    <w:rsid w:val="005C5E55"/>
    <w:rsid w:val="00605991"/>
    <w:rsid w:val="0062366B"/>
    <w:rsid w:val="00642293"/>
    <w:rsid w:val="006947B3"/>
    <w:rsid w:val="00694C3C"/>
    <w:rsid w:val="006A6FDB"/>
    <w:rsid w:val="006B2080"/>
    <w:rsid w:val="006B4C28"/>
    <w:rsid w:val="006B6C14"/>
    <w:rsid w:val="006C46F8"/>
    <w:rsid w:val="0070187C"/>
    <w:rsid w:val="00720D3B"/>
    <w:rsid w:val="00721DEB"/>
    <w:rsid w:val="0073376F"/>
    <w:rsid w:val="0077022B"/>
    <w:rsid w:val="0077081B"/>
    <w:rsid w:val="0078007B"/>
    <w:rsid w:val="007C3A33"/>
    <w:rsid w:val="007C63A5"/>
    <w:rsid w:val="007E7DD4"/>
    <w:rsid w:val="007F60FE"/>
    <w:rsid w:val="008051DA"/>
    <w:rsid w:val="00823C9B"/>
    <w:rsid w:val="0083561F"/>
    <w:rsid w:val="00856633"/>
    <w:rsid w:val="008B12BE"/>
    <w:rsid w:val="008C189A"/>
    <w:rsid w:val="008D4997"/>
    <w:rsid w:val="008F5FFB"/>
    <w:rsid w:val="009006F0"/>
    <w:rsid w:val="009037F7"/>
    <w:rsid w:val="00936866"/>
    <w:rsid w:val="009426B1"/>
    <w:rsid w:val="00950BD0"/>
    <w:rsid w:val="0098265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672E7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063F4"/>
    <w:rsid w:val="00D14836"/>
    <w:rsid w:val="00D33198"/>
    <w:rsid w:val="00D560AD"/>
    <w:rsid w:val="00D60851"/>
    <w:rsid w:val="00D747F9"/>
    <w:rsid w:val="00D761F4"/>
    <w:rsid w:val="00D93696"/>
    <w:rsid w:val="00DD7909"/>
    <w:rsid w:val="00E34344"/>
    <w:rsid w:val="00E61503"/>
    <w:rsid w:val="00E964FB"/>
    <w:rsid w:val="00ED65FB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860C6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2020-03-10T15:46:00Z</cp:lastPrinted>
  <dcterms:created xsi:type="dcterms:W3CDTF">2021-05-27T12:14:00Z</dcterms:created>
  <dcterms:modified xsi:type="dcterms:W3CDTF">2021-05-27T13:18:00Z</dcterms:modified>
</cp:coreProperties>
</file>