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both"/>
        <w:rPr>
          <w:rFonts w:ascii="Segoe UI" w:hAnsi="Segoe UI" w:cs="Segoe UI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>
      <w:pPr>
        <w:spacing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0</w:t>
      </w:r>
      <w:r>
        <w:rPr>
          <w:rFonts w:ascii="Segoe UI" w:hAnsi="Segoe UI" w:cs="Segoe UI"/>
          <w:b/>
          <w:sz w:val="24"/>
          <w:szCs w:val="24"/>
        </w:rPr>
        <w:t>5</w:t>
      </w:r>
      <w:bookmarkStart w:id="0" w:name="_GoBack"/>
      <w:bookmarkEnd w:id="0"/>
      <w:r>
        <w:rPr>
          <w:rFonts w:ascii="Segoe UI" w:hAnsi="Segoe UI" w:cs="Segoe UI"/>
          <w:b/>
          <w:sz w:val="24"/>
          <w:szCs w:val="24"/>
        </w:rPr>
        <w:t xml:space="preserve"> июля 2021</w:t>
      </w:r>
    </w:p>
    <w:p>
      <w:pPr>
        <w:jc w:val="both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Общественный совет дал оценку законопроектам Росреестра и качеству его работы</w:t>
      </w:r>
    </w:p>
    <w:p>
      <w:pPr>
        <w:jc w:val="both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1 июля на заседании Общественного совета при Управлении Росреестра по Самарской области единогласно был избран председатель. В четвертый раз им стал </w:t>
      </w:r>
      <w:r>
        <w:rPr>
          <w:rFonts w:ascii="Segoe UI" w:hAnsi="Segoe UI" w:cs="Segoe UI"/>
          <w:color w:val="000000"/>
          <w:sz w:val="24"/>
          <w:szCs w:val="24"/>
        </w:rPr>
        <w:t>президент</w:t>
      </w:r>
      <w:r>
        <w:rPr>
          <w:rFonts w:ascii="Segoe UI" w:hAnsi="Segoe UI" w:cs="Segoe UI"/>
          <w:color w:val="000000"/>
          <w:sz w:val="24"/>
          <w:szCs w:val="24"/>
        </w:rPr>
        <w:t xml:space="preserve"> Союза «Торгово-промышленная па</w:t>
      </w:r>
      <w:r>
        <w:rPr>
          <w:rFonts w:ascii="Segoe UI" w:hAnsi="Segoe UI" w:cs="Segoe UI"/>
          <w:color w:val="000000"/>
          <w:sz w:val="24"/>
          <w:szCs w:val="24"/>
        </w:rPr>
        <w:t xml:space="preserve">лата Самарской области» </w:t>
      </w:r>
      <w:r>
        <w:rPr>
          <w:rFonts w:ascii="Segoe UI" w:hAnsi="Segoe UI" w:cs="Segoe UI"/>
          <w:b/>
          <w:color w:val="000000"/>
          <w:sz w:val="24"/>
          <w:szCs w:val="24"/>
        </w:rPr>
        <w:t xml:space="preserve">Валерий </w:t>
      </w:r>
      <w:r>
        <w:rPr>
          <w:rFonts w:ascii="Segoe UI" w:hAnsi="Segoe UI" w:cs="Segoe UI"/>
          <w:b/>
          <w:color w:val="000000"/>
          <w:sz w:val="24"/>
          <w:szCs w:val="24"/>
        </w:rPr>
        <w:t>Фомичев</w:t>
      </w:r>
      <w:r>
        <w:rPr>
          <w:rFonts w:ascii="Segoe UI" w:hAnsi="Segoe UI" w:cs="Segoe UI"/>
          <w:color w:val="000000"/>
          <w:sz w:val="24"/>
          <w:szCs w:val="24"/>
        </w:rPr>
        <w:t xml:space="preserve">. Он </w:t>
      </w:r>
      <w:r>
        <w:rPr>
          <w:rFonts w:ascii="Segoe UI" w:hAnsi="Segoe UI" w:cs="Segoe UI"/>
          <w:color w:val="000000"/>
          <w:sz w:val="24"/>
          <w:szCs w:val="24"/>
        </w:rPr>
        <w:t xml:space="preserve">поблагодарил за доверие и подчеркнул, что темы, которые поднимаются на заседаниях Общественного совета, являются социально-значимыми как для граждан, так и для бизнеса. </w:t>
      </w:r>
    </w:p>
    <w:p>
      <w:pPr>
        <w:jc w:val="both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</w:rPr>
        <w:t xml:space="preserve">- </w:t>
      </w:r>
      <w:r>
        <w:rPr>
          <w:rFonts w:ascii="Segoe UI" w:hAnsi="Segoe UI" w:cs="Segoe UI"/>
          <w:i/>
          <w:color w:val="000000"/>
          <w:sz w:val="24"/>
          <w:szCs w:val="24"/>
        </w:rPr>
        <w:t>Л</w:t>
      </w:r>
      <w:r>
        <w:rPr>
          <w:rFonts w:ascii="Segoe UI" w:hAnsi="Segoe UI" w:cs="Segoe UI"/>
          <w:i/>
          <w:color w:val="000000"/>
          <w:sz w:val="24"/>
          <w:szCs w:val="24"/>
        </w:rPr>
        <w:t>идирующие позиции Управления Росреестра п</w:t>
      </w:r>
      <w:r>
        <w:rPr>
          <w:rFonts w:ascii="Segoe UI" w:hAnsi="Segoe UI" w:cs="Segoe UI"/>
          <w:i/>
          <w:color w:val="000000"/>
          <w:sz w:val="24"/>
          <w:szCs w:val="24"/>
        </w:rPr>
        <w:t>о различным целевым показателям свидетельствуют</w:t>
      </w:r>
      <w:r>
        <w:rPr>
          <w:rFonts w:ascii="Segoe UI" w:hAnsi="Segoe UI" w:cs="Segoe UI"/>
          <w:i/>
          <w:color w:val="000000"/>
          <w:sz w:val="24"/>
          <w:szCs w:val="24"/>
        </w:rPr>
        <w:t xml:space="preserve"> о высокой эффективности работы ведомства. </w:t>
      </w:r>
      <w:r>
        <w:rPr>
          <w:rFonts w:ascii="Segoe UI" w:hAnsi="Segoe UI" w:cs="Segoe UI"/>
          <w:i/>
          <w:color w:val="000000"/>
          <w:sz w:val="24"/>
          <w:szCs w:val="24"/>
        </w:rPr>
        <w:t>А работа у вас непростая, разнонаправленная и напряженная. Стоит отметить, что в пандемию вы ни на день не останавливали свою деятельность, и это важно и для людей, и для развития инвестиционного климата Самарской области</w:t>
      </w:r>
      <w:r>
        <w:rPr>
          <w:rFonts w:ascii="Segoe UI" w:hAnsi="Segoe UI" w:cs="Segoe UI"/>
          <w:color w:val="000000"/>
          <w:sz w:val="24"/>
          <w:szCs w:val="24"/>
        </w:rPr>
        <w:t xml:space="preserve">, - подчеркнул Валерий Фомичев. </w:t>
      </w:r>
    </w:p>
    <w:p>
      <w:pPr>
        <w:jc w:val="both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</w:rPr>
        <w:t xml:space="preserve">Руководитель Управления Росреестра по Самарской области </w:t>
      </w:r>
      <w:r>
        <w:rPr>
          <w:rFonts w:ascii="Segoe UI" w:hAnsi="Segoe UI" w:cs="Segoe UI"/>
          <w:b/>
          <w:color w:val="000000"/>
          <w:sz w:val="24"/>
          <w:szCs w:val="24"/>
        </w:rPr>
        <w:t xml:space="preserve">Вадим Маликов </w:t>
      </w:r>
      <w:r>
        <w:rPr>
          <w:rFonts w:ascii="Segoe UI" w:hAnsi="Segoe UI" w:cs="Segoe UI"/>
          <w:color w:val="000000"/>
          <w:sz w:val="24"/>
          <w:szCs w:val="24"/>
        </w:rPr>
        <w:t xml:space="preserve">обозначил важнейшие события 2020 года и векторы развития ведомства на 2021 год. В частности, он отметил, что Росреестр получил право законодательной инициативы, и за прошлый год внес </w:t>
      </w:r>
      <w:r>
        <w:rPr>
          <w:rFonts w:ascii="Segoe UI" w:hAnsi="Segoe UI" w:cs="Segoe UI"/>
          <w:color w:val="000000"/>
          <w:sz w:val="24"/>
          <w:szCs w:val="24"/>
        </w:rPr>
        <w:t xml:space="preserve">12 </w:t>
      </w:r>
      <w:r>
        <w:rPr>
          <w:rFonts w:ascii="Segoe UI" w:hAnsi="Segoe UI" w:cs="Segoe UI"/>
          <w:color w:val="000000"/>
          <w:sz w:val="24"/>
          <w:szCs w:val="24"/>
        </w:rPr>
        <w:t xml:space="preserve">социально значимых законопроектов в сфере недвижимости. Кроме того, в 2021 году у заявителей появилась возможность подачи документов на регистрацию недвижимости по экстерриториальному принципу в МФЦ, а также подать документы и заказать выписку из ЕГРН через сайт «Госуслуги». Вадим Маликов обратил внимание Общественного совета на сокращенные сроки оказания государственных услуг Росреестра и на упрощенный порядок регистрации недвижимости: гаражей, садовых и дачных домов, ранее учтенных объектов недвижимости. </w:t>
      </w:r>
    </w:p>
    <w:p>
      <w:pPr>
        <w:jc w:val="both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</w:rPr>
        <w:t xml:space="preserve">Правовую тематику продолжил начальник отдела правового обеспечения Управления Росреестра по Самарской области </w:t>
      </w:r>
      <w:r>
        <w:rPr>
          <w:rFonts w:ascii="Segoe UI" w:hAnsi="Segoe UI" w:cs="Segoe UI"/>
          <w:b/>
          <w:color w:val="000000"/>
          <w:sz w:val="24"/>
          <w:szCs w:val="24"/>
        </w:rPr>
        <w:t>Андрей Панфилов</w:t>
      </w:r>
      <w:r>
        <w:rPr>
          <w:rFonts w:ascii="Segoe UI" w:hAnsi="Segoe UI" w:cs="Segoe UI"/>
          <w:color w:val="000000"/>
          <w:sz w:val="24"/>
          <w:szCs w:val="24"/>
        </w:rPr>
        <w:t xml:space="preserve">, который подобно рассказал об изменениях, внесенных в федеральный закон «О государственной регистрации недвижимости». Так, например, сокращено количество документов, которые необходимо подавать в регистрирующий орган: теперь нет необходимости представлять в бумажном виде два экземпляра-подлинника, представляется только один. Кроме того, эти документы будут возвращены правообладателю вместе с результатом услуги, а в Росреестре остаются только их электронные копии. </w:t>
      </w:r>
    </w:p>
    <w:p>
      <w:pPr>
        <w:jc w:val="both"/>
        <w:rPr>
          <w:rFonts w:ascii="Segoe UI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</w:rPr>
        <w:lastRenderedPageBreak/>
        <w:t xml:space="preserve">Члены Общественного совета положительно оценили законотворческую деятельность Росреестра. Они также констатировали, что Управление Росреестра по Самарской области оперативно доводит информацию до представителей профессионального сообщества и оказывает услуги Росреестра на высоком уровне. </w:t>
      </w:r>
    </w:p>
    <w:p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______________________________________________________________________________________________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sz w:val="24"/>
          <w:szCs w:val="24"/>
        </w:rPr>
        <w:br/>
        <w:t>Телефон: (846) 33-22-555</w:t>
      </w:r>
      <w:r>
        <w:rPr>
          <w:rFonts w:ascii="Segoe UI" w:hAnsi="Segoe UI" w:cs="Segoe UI"/>
          <w:sz w:val="24"/>
          <w:szCs w:val="24"/>
        </w:rPr>
        <w:br/>
        <w:t xml:space="preserve">Мобильный: </w:t>
      </w:r>
      <w:r>
        <w:rPr>
          <w:rFonts w:ascii="Segoe UI" w:hAnsi="Segoe UI" w:cs="Segoe UI"/>
          <w:bCs/>
          <w:sz w:val="24"/>
          <w:szCs w:val="24"/>
        </w:rPr>
        <w:t>8 (927) 690-73-51</w:t>
      </w:r>
      <w:r>
        <w:rPr>
          <w:rFonts w:ascii="Segoe UI" w:hAnsi="Segoe UI" w:cs="Segoe UI"/>
          <w:sz w:val="24"/>
          <w:szCs w:val="24"/>
        </w:rPr>
        <w:br/>
        <w:t xml:space="preserve">Электронная почта: </w:t>
      </w:r>
      <w:hyperlink r:id="rId5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Сайт: https://rosreestr.gov.ru/site/</w:t>
      </w:r>
    </w:p>
    <w:p>
      <w:pPr>
        <w:spacing w:after="0" w:line="240" w:lineRule="auto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4"/>
          <w:szCs w:val="24"/>
        </w:rPr>
        <w:t xml:space="preserve">Личная страница в Instagram: </w:t>
      </w:r>
      <w:hyperlink r:id="rId6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https://www.instagram.com/olganikitina_v/</w:t>
        </w:r>
      </w:hyperlink>
    </w:p>
    <w:p>
      <w:pPr>
        <w:jc w:val="both"/>
        <w:rPr>
          <w:rFonts w:ascii="Segoe UI" w:hAnsi="Segoe UI" w:cs="Segoe UI"/>
          <w:sz w:val="24"/>
          <w:szCs w:val="24"/>
        </w:rPr>
      </w:pP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CE7781-512F-47C7-A556-56320E9F2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olganikitina_v/" TargetMode="Externa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387</Words>
  <Characters>2672</Characters>
  <Application>Microsoft Office Word</Application>
  <DocSecurity>0</DocSecurity>
  <Lines>42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46</cp:revision>
  <cp:lastPrinted>2021-07-02T11:59:00Z</cp:lastPrinted>
  <dcterms:created xsi:type="dcterms:W3CDTF">2021-07-02T09:47:00Z</dcterms:created>
  <dcterms:modified xsi:type="dcterms:W3CDTF">2021-07-02T12:53:00Z</dcterms:modified>
</cp:coreProperties>
</file>