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05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 xml:space="preserve"> июля 2021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Законы, которые повлияют на владельцев недвижимости Самарской области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Выявление правообладателей ранее учтенных объектов недвижимости, оформление садовых и жилых домов и реализацию закона о «гаражной амнистии» обсудили на заседании коллегии Управления Росреестра по Самарской области. В ведомстве подчеркнули, что лояльное отношение законодателей к владельцам недвижимости не распространяется на самовольное занятие земель и на самовольные постройки. </w:t>
      </w:r>
    </w:p>
    <w:p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Что делать с ранее учтенными объектами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федеральный закон №518 о выявлении правообладателей ранее учтенных объектов недвижимости вступил в силу 29 июня 2021 года. Ранее учтенные объекты недвижимости – это объекты недвижимости, которые поставлены на кадастровый учет или </w:t>
      </w:r>
      <w:proofErr w:type="gramStart"/>
      <w:r>
        <w:rPr>
          <w:rFonts w:ascii="Segoe UI" w:hAnsi="Segoe UI" w:cs="Segoe UI"/>
          <w:sz w:val="24"/>
          <w:szCs w:val="24"/>
        </w:rPr>
        <w:t>права</w:t>
      </w:r>
      <w:proofErr w:type="gramEnd"/>
      <w:r>
        <w:rPr>
          <w:rFonts w:ascii="Segoe UI" w:hAnsi="Segoe UI" w:cs="Segoe UI"/>
          <w:sz w:val="24"/>
          <w:szCs w:val="24"/>
        </w:rPr>
        <w:t xml:space="preserve"> на которые возникли до 1998 года.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Никаких действий со стороны правообладателей таких объектов недвижимости по закону не требуется: когда муниципалитет выявит такой объект, он направит в Росреестр заявление о внесении соответствующих сведений в Единый государственный реестр недвижимости. Вместе с тем владельцы вправе самостоятельно обратиться за регистрацией своего права в МФЦ.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Стоит помнить: если объект не стоит на кадастровом учете, необходимо одновременно подать два заявления: о внесении сведений об объекте недвижимости в Единый государственный реестр недвижимости как ранее учтенном и о государственной регистрации права собственности. </w:t>
      </w:r>
    </w:p>
    <w:p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«Гаражная амнистия»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Федеральный закон о «гаражной амнистии» вступит в силу 1 сентября 2021 года. Он устанавливает упрощенную процедуру оформления гаражей, а также предоставления и регистрации прав на земельные участки под ними. В упрощенном порядке можно будет узаконить одноэтажные гаражи, имеющие фундамент и стены, без жилых помещений внутри, которые построены до декабря 2004 года, расположены на земельном участке, который находится в государственной или муниципальной собственности и используется в личных целях. Гаражи могут быть как отдельно стоящие, так и объединенные в «ленту».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На коллегии было принято решение обратиться к правительству Самарской области с предложением проработать вопрос бюджетного финансирования кадастровых работ или комплексных кадастровых работ в отношении гаражей и земельных участков под ними, в том числе для льготных категорий граждан. Кроме того, в Росреестре считают, что с учетом социальной направленности закона о «гаражной амнистии», стоимость кадастровых работ в отношении гаражей и земельных участков под ними должна быть доступной и фиксированной. </w:t>
      </w:r>
    </w:p>
    <w:p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Правила для садовых и жилых домов</w:t>
      </w:r>
    </w:p>
    <w:p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ab/>
        <w:t xml:space="preserve">На коллегии также обсудили вопрос возведения садовых и жилых домов, которые построены на земельных участках, предназначенных для индивидуального жилищного строительства, личного подсобного хозяйства в границах населенного пункта и садоводства. Владельцам таких строений надо знать, что упрощенный порядок постановки на кадастровый учет и регистрация права собственности на эти объекты недвижимости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не исключает соблюдение градостроительных и строительных норм и правил, а также технических регламентов. Соблюдение минимальных отступов от границ земельных участков и процент застройки земельного участка контролируется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стройнадзором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и муниципалитетом. </w:t>
      </w:r>
    </w:p>
    <w:p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Ответственность за соблюдение правил несет правообладатель земельного участка, а Росреестр в рамках правовой экспертизы контролирует только те позиции, которые предписано проверять органу регистрации прав. В связи с этим даже если право будет зарегистрировано, а впоследствии выявлены нарушения, допущенные правообладателями при создании объекта недвижимости, суд может признать постройку самовольной.</w:t>
      </w:r>
    </w:p>
    <w:p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>
      <w:pPr>
        <w:spacing w:after="0" w:line="276" w:lineRule="auto"/>
        <w:jc w:val="both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Вадим Маликов, руководитель Управления Росреестра по Самарской области:</w:t>
      </w:r>
    </w:p>
    <w:p>
      <w:pPr>
        <w:spacing w:after="0" w:line="276" w:lineRule="auto"/>
        <w:ind w:firstLine="708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Росреестр инициирует изменения в законодательство, чтобы обратиться в орган регистрации прав и узаконить недвижимость можно было легко и быстро. Для владельцев недвижимого имущества законодатель устанавливает упрощенные процедуры оформления. Однако они по-прежнему не распространяются на тех, кто самовольно занял земельный участок или использует его не по целевому назначению. 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DB62D-19DF-45CB-A9F6-CB4E59DE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577</Words>
  <Characters>3982</Characters>
  <Application>Microsoft Office Word</Application>
  <DocSecurity>0</DocSecurity>
  <Lines>63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88</cp:revision>
  <cp:lastPrinted>2021-07-02T12:40:00Z</cp:lastPrinted>
  <dcterms:created xsi:type="dcterms:W3CDTF">2021-06-30T10:11:00Z</dcterms:created>
  <dcterms:modified xsi:type="dcterms:W3CDTF">2021-07-02T12:53:00Z</dcterms:modified>
</cp:coreProperties>
</file>