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85" w:rsidRDefault="00225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48050" cy="126734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20" cy="127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34F" w:rsidRDefault="0051634F">
      <w:pPr>
        <w:rPr>
          <w:rFonts w:ascii="Times New Roman" w:hAnsi="Times New Roman" w:cs="Times New Roman"/>
          <w:b/>
          <w:sz w:val="28"/>
          <w:szCs w:val="28"/>
        </w:rPr>
      </w:pPr>
    </w:p>
    <w:p w:rsidR="0051634F" w:rsidRDefault="0051634F">
      <w:pPr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29.06.2022</w:t>
      </w:r>
    </w:p>
    <w:p w:rsidR="00225C85" w:rsidRDefault="00225C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Хорошие новости в городе Тольятти</w:t>
      </w:r>
    </w:p>
    <w:p w:rsidR="0051634F" w:rsidRDefault="005163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Росреестра по Самар</w:t>
      </w:r>
      <w:r w:rsidR="00A24430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кой области на кадастровый учет поставлены два тольяттинских «долгостроя»:</w:t>
      </w: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🏢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Девятиэтажный дом-вставка по адресу: город Тольятти, шоссе Южное, дом 45А,</w:t>
      </w:r>
    </w:p>
    <w:p w:rsidR="0051634F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🏢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Многоквартирный дом по адресу: город Тольятти,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20Б.</w:t>
      </w: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10 лет пришлось ждать «обманутым дольщикам» долгожданных квартир. Теперь они смогут зарегистрировать свое право собственности или завершить оформление своих прав. </w:t>
      </w:r>
    </w:p>
    <w:p w:rsidR="0051634F" w:rsidRDefault="00516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5DE1">
        <w:rPr>
          <w:rFonts w:ascii="Times New Roman" w:hAnsi="Times New Roman" w:cs="Times New Roman"/>
          <w:i/>
          <w:sz w:val="28"/>
          <w:szCs w:val="28"/>
        </w:rPr>
        <w:t>Постановка на кадастровый учет проблемных объектов стала возможной после многочисленных рабочих совещаний с Министерством строительства Самарской области, администрацией городского округа Тольятти, а также консультационной работы с кадастровыми инженерами</w:t>
      </w:r>
      <w:r>
        <w:rPr>
          <w:rFonts w:ascii="Times New Roman" w:hAnsi="Times New Roman" w:cs="Times New Roman"/>
          <w:sz w:val="28"/>
          <w:szCs w:val="28"/>
        </w:rPr>
        <w:t xml:space="preserve">», - отметила </w:t>
      </w:r>
      <w:r>
        <w:rPr>
          <w:rFonts w:ascii="Times New Roman" w:hAnsi="Times New Roman" w:cs="Times New Roman"/>
          <w:b/>
          <w:sz w:val="28"/>
          <w:szCs w:val="28"/>
        </w:rPr>
        <w:t>Светлана Пузанова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долевого участия в строительстве по Тольятти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51634F" w:rsidRDefault="00516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принимает все необходимые меры по качественному и своевременному оформлению социально-значимых объектов региона.</w:t>
      </w:r>
    </w:p>
    <w:p w:rsidR="0051634F" w:rsidRDefault="00516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225C85" w:rsidRDefault="00A2443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695DE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695DE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225C85" w:rsidRDefault="00A24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95DE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225C85" w:rsidRDefault="00225C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85"/>
    <w:rsid w:val="00225C85"/>
    <w:rsid w:val="0051634F"/>
    <w:rsid w:val="00695DE1"/>
    <w:rsid w:val="00826172"/>
    <w:rsid w:val="00A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1A2B8-996A-467E-800C-879D2921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12</cp:revision>
  <dcterms:created xsi:type="dcterms:W3CDTF">2022-06-29T07:43:00Z</dcterms:created>
  <dcterms:modified xsi:type="dcterms:W3CDTF">2022-06-29T12:03:00Z</dcterms:modified>
</cp:coreProperties>
</file>