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32" w:rsidRDefault="00621432">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621432" w:rsidRDefault="00621432">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РОССИЙСКОЙ ФЕДЕРАЦИИ</w:t>
      </w:r>
    </w:p>
    <w:p w:rsidR="00621432" w:rsidRDefault="00621432">
      <w:pPr>
        <w:widowControl w:val="0"/>
        <w:autoSpaceDE w:val="0"/>
        <w:autoSpaceDN w:val="0"/>
        <w:adjustRightInd w:val="0"/>
        <w:spacing w:after="0" w:line="240" w:lineRule="auto"/>
        <w:jc w:val="center"/>
        <w:rPr>
          <w:rFonts w:ascii="Calibri" w:hAnsi="Calibri" w:cs="Calibri"/>
          <w:b/>
          <w:bCs/>
        </w:rPr>
      </w:pPr>
    </w:p>
    <w:p w:rsidR="00621432" w:rsidRDefault="0062143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621432" w:rsidRDefault="0062143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24 февраля 2009 г. N 160</w:t>
      </w:r>
    </w:p>
    <w:p w:rsidR="00621432" w:rsidRDefault="00621432">
      <w:pPr>
        <w:widowControl w:val="0"/>
        <w:autoSpaceDE w:val="0"/>
        <w:autoSpaceDN w:val="0"/>
        <w:adjustRightInd w:val="0"/>
        <w:spacing w:after="0" w:line="240" w:lineRule="auto"/>
        <w:jc w:val="center"/>
        <w:rPr>
          <w:rFonts w:ascii="Calibri" w:hAnsi="Calibri" w:cs="Calibri"/>
          <w:b/>
          <w:bCs/>
        </w:rPr>
      </w:pPr>
    </w:p>
    <w:p w:rsidR="00621432" w:rsidRDefault="0062143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УСТАНОВЛЕНИЯ ОХРАННЫХ ЗОН</w:t>
      </w:r>
    </w:p>
    <w:p w:rsidR="00621432" w:rsidRDefault="0062143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ОБЪЕКТОВ ЭЛЕКТРОСЕТЕВОГО ХОЗЯЙСТВА И ОСОБЫХ УСЛОВИЙ</w:t>
      </w:r>
    </w:p>
    <w:p w:rsidR="00621432" w:rsidRDefault="0062143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ИСПОЛЬЗОВАНИЯ ЗЕМЕЛЬНЫХ УЧАСТКОВ, РАСПОЛОЖЕННЫХ</w:t>
      </w:r>
    </w:p>
    <w:p w:rsidR="00621432" w:rsidRDefault="0062143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ГРАНИЦАХ ТАКИХ ЗОН</w:t>
      </w:r>
    </w:p>
    <w:p w:rsidR="00621432" w:rsidRDefault="00621432">
      <w:pPr>
        <w:widowControl w:val="0"/>
        <w:autoSpaceDE w:val="0"/>
        <w:autoSpaceDN w:val="0"/>
        <w:adjustRightInd w:val="0"/>
        <w:spacing w:after="0" w:line="240" w:lineRule="auto"/>
        <w:jc w:val="center"/>
        <w:rPr>
          <w:rFonts w:ascii="Calibri" w:hAnsi="Calibri" w:cs="Calibri"/>
        </w:rPr>
      </w:pPr>
    </w:p>
    <w:p w:rsidR="00621432" w:rsidRDefault="0062143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05.06.2013 </w:t>
      </w:r>
      <w:hyperlink r:id="rId4" w:history="1">
        <w:r>
          <w:rPr>
            <w:rFonts w:ascii="Calibri" w:hAnsi="Calibri" w:cs="Calibri"/>
            <w:color w:val="0000FF"/>
          </w:rPr>
          <w:t>N 476</w:t>
        </w:r>
      </w:hyperlink>
      <w:r>
        <w:rPr>
          <w:rFonts w:ascii="Calibri" w:hAnsi="Calibri" w:cs="Calibri"/>
        </w:rPr>
        <w:t>,</w:t>
      </w:r>
    </w:p>
    <w:p w:rsidR="00621432" w:rsidRDefault="0062143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26.08.2013 </w:t>
      </w:r>
      <w:hyperlink r:id="rId5" w:history="1">
        <w:r>
          <w:rPr>
            <w:rFonts w:ascii="Calibri" w:hAnsi="Calibri" w:cs="Calibri"/>
            <w:color w:val="0000FF"/>
          </w:rPr>
          <w:t>N 736</w:t>
        </w:r>
      </w:hyperlink>
      <w:r>
        <w:rPr>
          <w:rFonts w:ascii="Calibri" w:hAnsi="Calibri" w:cs="Calibri"/>
        </w:rPr>
        <w:t>)</w:t>
      </w:r>
    </w:p>
    <w:p w:rsidR="00621432" w:rsidRDefault="00621432">
      <w:pPr>
        <w:widowControl w:val="0"/>
        <w:autoSpaceDE w:val="0"/>
        <w:autoSpaceDN w:val="0"/>
        <w:adjustRightInd w:val="0"/>
        <w:spacing w:after="0" w:line="240" w:lineRule="auto"/>
        <w:jc w:val="center"/>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6" w:history="1">
        <w:r>
          <w:rPr>
            <w:rFonts w:ascii="Calibri" w:hAnsi="Calibri" w:cs="Calibri"/>
            <w:color w:val="0000FF"/>
          </w:rPr>
          <w:t>статьей 89</w:t>
        </w:r>
      </w:hyperlink>
      <w:r>
        <w:rPr>
          <w:rFonts w:ascii="Calibri" w:hAnsi="Calibri" w:cs="Calibri"/>
        </w:rPr>
        <w:t xml:space="preserve"> Земельного кодекса Российской Федерации Правительство Российской Федерации постановляет:</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8" w:history="1">
        <w:r>
          <w:rPr>
            <w:rFonts w:ascii="Calibri" w:hAnsi="Calibri" w:cs="Calibri"/>
            <w:color w:val="0000FF"/>
          </w:rPr>
          <w:t>Правила</w:t>
        </w:r>
      </w:hyperlink>
      <w:r>
        <w:rPr>
          <w:rFonts w:ascii="Calibri" w:hAnsi="Calibri" w:cs="Calibri"/>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проверки соблюдения особых условий использования земельных участков, расположенных в границах охранных зон объектов электросетевого хозяйства, проводятся уполномоченным федеральным органом исполнительной власти при осуществлении федерального государственного энергетического надзора;</w:t>
      </w:r>
    </w:p>
    <w:p w:rsidR="00621432" w:rsidRDefault="0062143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 w:history="1">
        <w:r>
          <w:rPr>
            <w:rFonts w:ascii="Calibri" w:hAnsi="Calibri" w:cs="Calibri"/>
            <w:color w:val="0000FF"/>
          </w:rPr>
          <w:t>Постановления</w:t>
        </w:r>
      </w:hyperlink>
      <w:r>
        <w:rPr>
          <w:rFonts w:ascii="Calibri" w:hAnsi="Calibri" w:cs="Calibri"/>
        </w:rPr>
        <w:t xml:space="preserve"> Правительства РФ от 05.06.2013 N 476)</w:t>
      </w:r>
    </w:p>
    <w:p w:rsidR="00621432" w:rsidRDefault="00374633">
      <w:pPr>
        <w:widowControl w:val="0"/>
        <w:autoSpaceDE w:val="0"/>
        <w:autoSpaceDN w:val="0"/>
        <w:adjustRightInd w:val="0"/>
        <w:spacing w:after="0" w:line="240" w:lineRule="auto"/>
        <w:ind w:firstLine="540"/>
        <w:jc w:val="both"/>
        <w:rPr>
          <w:rFonts w:ascii="Calibri" w:hAnsi="Calibri" w:cs="Calibri"/>
        </w:rPr>
      </w:pPr>
      <w:hyperlink w:anchor="Par38" w:history="1">
        <w:r w:rsidR="00621432">
          <w:rPr>
            <w:rFonts w:ascii="Calibri" w:hAnsi="Calibri" w:cs="Calibri"/>
            <w:color w:val="0000FF"/>
          </w:rPr>
          <w:t>Правила</w:t>
        </w:r>
      </w:hyperlink>
      <w:r w:rsidR="00621432">
        <w:rPr>
          <w:rFonts w:ascii="Calibri" w:hAnsi="Calibri" w:cs="Calibri"/>
        </w:rPr>
        <w:t>, утвержденные настоящим Постановлением, не распространяются на объекты, размещенные в границах охранных зон объектов электросетевого хозяйства до даты вступления в силу настоящего Постановления.</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Министерству природных ресурсов и экологии Российской Федерации по согласованию с Министерством энергетики Российской Федерации в 3-месячный срок с даты вступления в силу настоящего Постановления разработать и утвердить порядок осуществления государственного контроля за соблюдением особых условий использования земельных участков, расположенных в границах охранных зон объектов электросетевого хозяйства.</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Признать не действующими на территории Российской Федерации: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охраны электрических сетей напряжением свыше 1000 вольт, утвержденные Постановлением Совета Министров СССР от 26 марта 1984 г. N 255 (Свод законов СССР, 1990, т. 6, с. 590);</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охраны электрических сетей напряжением до 1000 вольт, утвержденные Постановлением Совета Министров СССР от 11 сентября 1972 г. N 667 (Свод законов СССР, 1990, т. 6, с. 595).</w:t>
      </w: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621432" w:rsidRDefault="0062143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21432" w:rsidRDefault="00621432">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jc w:val="right"/>
        <w:outlineLvl w:val="0"/>
        <w:rPr>
          <w:rFonts w:ascii="Calibri" w:hAnsi="Calibri" w:cs="Calibri"/>
        </w:rPr>
      </w:pPr>
      <w:bookmarkStart w:id="2" w:name="Par33"/>
      <w:bookmarkEnd w:id="2"/>
      <w:r>
        <w:rPr>
          <w:rFonts w:ascii="Calibri" w:hAnsi="Calibri" w:cs="Calibri"/>
        </w:rPr>
        <w:t>Утверждены</w:t>
      </w:r>
    </w:p>
    <w:p w:rsidR="00621432" w:rsidRDefault="00621432">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21432" w:rsidRDefault="0062143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21432" w:rsidRDefault="00621432">
      <w:pPr>
        <w:widowControl w:val="0"/>
        <w:autoSpaceDE w:val="0"/>
        <w:autoSpaceDN w:val="0"/>
        <w:adjustRightInd w:val="0"/>
        <w:spacing w:after="0" w:line="240" w:lineRule="auto"/>
        <w:jc w:val="right"/>
        <w:rPr>
          <w:rFonts w:ascii="Calibri" w:hAnsi="Calibri" w:cs="Calibri"/>
        </w:rPr>
      </w:pPr>
      <w:r>
        <w:rPr>
          <w:rFonts w:ascii="Calibri" w:hAnsi="Calibri" w:cs="Calibri"/>
        </w:rPr>
        <w:t>от 24 февраля 2009 г. N 160</w:t>
      </w:r>
    </w:p>
    <w:p w:rsidR="00621432" w:rsidRDefault="00621432">
      <w:pPr>
        <w:widowControl w:val="0"/>
        <w:autoSpaceDE w:val="0"/>
        <w:autoSpaceDN w:val="0"/>
        <w:adjustRightInd w:val="0"/>
        <w:spacing w:after="0" w:line="240" w:lineRule="auto"/>
        <w:jc w:val="right"/>
        <w:rPr>
          <w:rFonts w:ascii="Calibri" w:hAnsi="Calibri" w:cs="Calibri"/>
        </w:rPr>
      </w:pPr>
    </w:p>
    <w:p w:rsidR="00621432" w:rsidRDefault="00621432">
      <w:pPr>
        <w:widowControl w:val="0"/>
        <w:autoSpaceDE w:val="0"/>
        <w:autoSpaceDN w:val="0"/>
        <w:adjustRightInd w:val="0"/>
        <w:spacing w:after="0" w:line="240" w:lineRule="auto"/>
        <w:jc w:val="center"/>
        <w:rPr>
          <w:rFonts w:ascii="Calibri" w:hAnsi="Calibri" w:cs="Calibri"/>
          <w:b/>
          <w:bCs/>
        </w:rPr>
      </w:pPr>
      <w:bookmarkStart w:id="3" w:name="Par38"/>
      <w:bookmarkEnd w:id="3"/>
      <w:r>
        <w:rPr>
          <w:rFonts w:ascii="Calibri" w:hAnsi="Calibri" w:cs="Calibri"/>
          <w:b/>
          <w:bCs/>
        </w:rPr>
        <w:t>ПРАВИЛА</w:t>
      </w:r>
    </w:p>
    <w:p w:rsidR="00621432" w:rsidRDefault="0062143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УСТАНОВЛЕНИЯ ОХРАННЫХ ЗОН ОБЪЕКТОВ ЭЛЕКТРОСЕТЕВОГО</w:t>
      </w:r>
    </w:p>
    <w:p w:rsidR="00621432" w:rsidRDefault="0062143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ХОЗЯЙСТВА И ОСОБЫХ УСЛОВИЙ ИСПОЛЬЗОВАНИЯ ЗЕМЕЛЬНЫХ</w:t>
      </w:r>
    </w:p>
    <w:p w:rsidR="00621432" w:rsidRDefault="0062143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УЧАСТКОВ, РАСПОЛОЖЕННЫХ В ГРАНИЦАХ ТАКИХ ЗОН</w:t>
      </w:r>
    </w:p>
    <w:p w:rsidR="00621432" w:rsidRDefault="00621432">
      <w:pPr>
        <w:widowControl w:val="0"/>
        <w:autoSpaceDE w:val="0"/>
        <w:autoSpaceDN w:val="0"/>
        <w:adjustRightInd w:val="0"/>
        <w:spacing w:after="0" w:line="240" w:lineRule="auto"/>
        <w:jc w:val="center"/>
        <w:rPr>
          <w:rFonts w:ascii="Calibri" w:hAnsi="Calibri" w:cs="Calibri"/>
        </w:rPr>
      </w:pPr>
    </w:p>
    <w:p w:rsidR="00621432" w:rsidRDefault="0062143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05.06.2013 </w:t>
      </w:r>
      <w:hyperlink r:id="rId8" w:history="1">
        <w:r>
          <w:rPr>
            <w:rFonts w:ascii="Calibri" w:hAnsi="Calibri" w:cs="Calibri"/>
            <w:color w:val="0000FF"/>
          </w:rPr>
          <w:t>N 476</w:t>
        </w:r>
      </w:hyperlink>
      <w:r>
        <w:rPr>
          <w:rFonts w:ascii="Calibri" w:hAnsi="Calibri" w:cs="Calibri"/>
        </w:rPr>
        <w:t>,</w:t>
      </w:r>
    </w:p>
    <w:p w:rsidR="00621432" w:rsidRDefault="0062143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26.08.2013 </w:t>
      </w:r>
      <w:hyperlink r:id="rId9" w:history="1">
        <w:r>
          <w:rPr>
            <w:rFonts w:ascii="Calibri" w:hAnsi="Calibri" w:cs="Calibri"/>
            <w:color w:val="0000FF"/>
          </w:rPr>
          <w:t>N 736</w:t>
        </w:r>
      </w:hyperlink>
      <w:r>
        <w:rPr>
          <w:rFonts w:ascii="Calibri" w:hAnsi="Calibri" w:cs="Calibri"/>
        </w:rPr>
        <w:t>)</w:t>
      </w:r>
    </w:p>
    <w:p w:rsidR="00621432" w:rsidRDefault="00621432">
      <w:pPr>
        <w:widowControl w:val="0"/>
        <w:autoSpaceDE w:val="0"/>
        <w:autoSpaceDN w:val="0"/>
        <w:adjustRightInd w:val="0"/>
        <w:spacing w:after="0" w:line="240" w:lineRule="auto"/>
        <w:jc w:val="center"/>
        <w:rPr>
          <w:rFonts w:ascii="Calibri" w:hAnsi="Calibri" w:cs="Calibri"/>
        </w:rPr>
      </w:pPr>
    </w:p>
    <w:p w:rsidR="00621432" w:rsidRDefault="00621432">
      <w:pPr>
        <w:widowControl w:val="0"/>
        <w:autoSpaceDE w:val="0"/>
        <w:autoSpaceDN w:val="0"/>
        <w:adjustRightInd w:val="0"/>
        <w:spacing w:after="0" w:line="240" w:lineRule="auto"/>
        <w:jc w:val="center"/>
        <w:outlineLvl w:val="1"/>
        <w:rPr>
          <w:rFonts w:ascii="Calibri" w:hAnsi="Calibri" w:cs="Calibri"/>
        </w:rPr>
      </w:pPr>
      <w:bookmarkStart w:id="4" w:name="Par46"/>
      <w:bookmarkEnd w:id="4"/>
      <w:r>
        <w:rPr>
          <w:rFonts w:ascii="Calibri" w:hAnsi="Calibri" w:cs="Calibri"/>
        </w:rPr>
        <w:t>I. Общие положения</w:t>
      </w:r>
    </w:p>
    <w:p w:rsidR="00621432" w:rsidRDefault="00621432">
      <w:pPr>
        <w:widowControl w:val="0"/>
        <w:autoSpaceDE w:val="0"/>
        <w:autoSpaceDN w:val="0"/>
        <w:adjustRightInd w:val="0"/>
        <w:spacing w:after="0" w:line="240" w:lineRule="auto"/>
        <w:jc w:val="center"/>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установления охранных зон объектов электросетевого хозяйства (далее - охранные зоны), а также особые условия использования земельных участков, расположенных в пределах охранных зон (далее - земельные участки), обеспечивающие безопасное функционирование и эксплуатацию указанных объектов.</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охранных зонах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охранных зон определяются в соответствии с настоящими Правилами.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Земельные участки у их собственников, землевладельцев, землепользователей или арендаторов не изымаются.</w:t>
      </w: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Pr="001C5B2A" w:rsidRDefault="00621432">
      <w:pPr>
        <w:widowControl w:val="0"/>
        <w:autoSpaceDE w:val="0"/>
        <w:autoSpaceDN w:val="0"/>
        <w:adjustRightInd w:val="0"/>
        <w:spacing w:after="0" w:line="240" w:lineRule="auto"/>
        <w:jc w:val="center"/>
        <w:outlineLvl w:val="1"/>
        <w:rPr>
          <w:rFonts w:ascii="Calibri" w:hAnsi="Calibri" w:cs="Calibri"/>
          <w:highlight w:val="yellow"/>
        </w:rPr>
      </w:pPr>
      <w:bookmarkStart w:id="5" w:name="Par53"/>
      <w:bookmarkEnd w:id="5"/>
      <w:r w:rsidRPr="001C5B2A">
        <w:rPr>
          <w:rFonts w:ascii="Calibri" w:hAnsi="Calibri" w:cs="Calibri"/>
          <w:highlight w:val="yellow"/>
        </w:rPr>
        <w:t>II. Установление охранных зон</w:t>
      </w:r>
    </w:p>
    <w:p w:rsidR="00621432" w:rsidRPr="001C5B2A" w:rsidRDefault="00621432">
      <w:pPr>
        <w:widowControl w:val="0"/>
        <w:autoSpaceDE w:val="0"/>
        <w:autoSpaceDN w:val="0"/>
        <w:adjustRightInd w:val="0"/>
        <w:spacing w:after="0" w:line="240" w:lineRule="auto"/>
        <w:ind w:firstLine="540"/>
        <w:jc w:val="both"/>
        <w:rPr>
          <w:rFonts w:ascii="Calibri" w:hAnsi="Calibri" w:cs="Calibri"/>
          <w:highlight w:val="yellow"/>
        </w:rPr>
      </w:pPr>
    </w:p>
    <w:p w:rsidR="00621432" w:rsidRPr="001C5B2A" w:rsidRDefault="00621432">
      <w:pPr>
        <w:widowControl w:val="0"/>
        <w:autoSpaceDE w:val="0"/>
        <w:autoSpaceDN w:val="0"/>
        <w:adjustRightInd w:val="0"/>
        <w:spacing w:after="0" w:line="240" w:lineRule="auto"/>
        <w:ind w:firstLine="540"/>
        <w:jc w:val="both"/>
        <w:rPr>
          <w:rFonts w:ascii="Calibri" w:hAnsi="Calibri" w:cs="Calibri"/>
          <w:highlight w:val="yellow"/>
        </w:rPr>
      </w:pPr>
      <w:r w:rsidRPr="001C5B2A">
        <w:rPr>
          <w:rFonts w:ascii="Calibri" w:hAnsi="Calibri" w:cs="Calibri"/>
          <w:highlight w:val="yellow"/>
        </w:rPr>
        <w:t xml:space="preserve">5. Охранные зоны устанавливаются для всех объектов электросетевого хозяйства исходя из требований к границам установления охранных зон согласно </w:t>
      </w:r>
      <w:hyperlink w:anchor="Par155" w:history="1">
        <w:r w:rsidRPr="001C5B2A">
          <w:rPr>
            <w:rFonts w:ascii="Calibri" w:hAnsi="Calibri" w:cs="Calibri"/>
            <w:color w:val="0000FF"/>
            <w:highlight w:val="yellow"/>
          </w:rPr>
          <w:t>приложению</w:t>
        </w:r>
      </w:hyperlink>
      <w:r w:rsidRPr="001C5B2A">
        <w:rPr>
          <w:rFonts w:ascii="Calibri" w:hAnsi="Calibri" w:cs="Calibri"/>
          <w:highlight w:val="yellow"/>
        </w:rPr>
        <w:t>.</w:t>
      </w:r>
    </w:p>
    <w:p w:rsidR="00621432" w:rsidRPr="001C5B2A" w:rsidRDefault="00621432">
      <w:pPr>
        <w:widowControl w:val="0"/>
        <w:autoSpaceDE w:val="0"/>
        <w:autoSpaceDN w:val="0"/>
        <w:adjustRightInd w:val="0"/>
        <w:spacing w:after="0" w:line="240" w:lineRule="auto"/>
        <w:ind w:firstLine="540"/>
        <w:jc w:val="both"/>
        <w:rPr>
          <w:rFonts w:ascii="Calibri" w:hAnsi="Calibri" w:cs="Calibri"/>
          <w:highlight w:val="yellow"/>
        </w:rPr>
      </w:pPr>
      <w:r w:rsidRPr="001C5B2A">
        <w:rPr>
          <w:rFonts w:ascii="Calibri" w:hAnsi="Calibri" w:cs="Calibri"/>
          <w:highlight w:val="yellow"/>
        </w:rPr>
        <w:t>6. Границы охранной зоны в отношении отдельного объекта электросетевого хозяйства определяются организацией, которая владеет им на праве собственности или ином законном основании (далее - сетевая организация).</w:t>
      </w:r>
    </w:p>
    <w:p w:rsidR="00621432" w:rsidRPr="001C5B2A" w:rsidRDefault="00621432">
      <w:pPr>
        <w:widowControl w:val="0"/>
        <w:pBdr>
          <w:bottom w:val="single" w:sz="6" w:space="0" w:color="auto"/>
        </w:pBdr>
        <w:autoSpaceDE w:val="0"/>
        <w:autoSpaceDN w:val="0"/>
        <w:adjustRightInd w:val="0"/>
        <w:spacing w:after="0" w:line="240" w:lineRule="auto"/>
        <w:rPr>
          <w:rFonts w:ascii="Calibri" w:hAnsi="Calibri" w:cs="Calibri"/>
          <w:sz w:val="5"/>
          <w:szCs w:val="5"/>
          <w:highlight w:val="yellow"/>
        </w:rPr>
      </w:pPr>
    </w:p>
    <w:p w:rsidR="00621432" w:rsidRPr="001C5B2A" w:rsidRDefault="00621432">
      <w:pPr>
        <w:widowControl w:val="0"/>
        <w:autoSpaceDE w:val="0"/>
        <w:autoSpaceDN w:val="0"/>
        <w:adjustRightInd w:val="0"/>
        <w:spacing w:after="0" w:line="240" w:lineRule="auto"/>
        <w:ind w:firstLine="540"/>
        <w:jc w:val="both"/>
        <w:rPr>
          <w:rFonts w:ascii="Calibri" w:hAnsi="Calibri" w:cs="Calibri"/>
          <w:highlight w:val="yellow"/>
        </w:rPr>
      </w:pPr>
      <w:r w:rsidRPr="001C5B2A">
        <w:rPr>
          <w:rFonts w:ascii="Calibri" w:hAnsi="Calibri" w:cs="Calibri"/>
          <w:highlight w:val="yellow"/>
        </w:rPr>
        <w:t>КонсультантПлюс: примечание.</w:t>
      </w:r>
    </w:p>
    <w:p w:rsidR="00621432" w:rsidRDefault="00621432">
      <w:pPr>
        <w:widowControl w:val="0"/>
        <w:autoSpaceDE w:val="0"/>
        <w:autoSpaceDN w:val="0"/>
        <w:adjustRightInd w:val="0"/>
        <w:spacing w:after="0" w:line="240" w:lineRule="auto"/>
        <w:ind w:firstLine="540"/>
        <w:jc w:val="both"/>
        <w:rPr>
          <w:rFonts w:ascii="Calibri" w:hAnsi="Calibri" w:cs="Calibri"/>
        </w:rPr>
      </w:pPr>
      <w:r w:rsidRPr="001C5B2A">
        <w:rPr>
          <w:rFonts w:ascii="Calibri" w:hAnsi="Calibri" w:cs="Calibri"/>
          <w:highlight w:val="yellow"/>
        </w:rPr>
        <w:t xml:space="preserve">Организациям, владеющим объектами электросетевого хозяйства, введенными в эксплуатацию до даты </w:t>
      </w:r>
      <w:hyperlink r:id="rId10" w:history="1">
        <w:r w:rsidRPr="001C5B2A">
          <w:rPr>
            <w:rFonts w:ascii="Calibri" w:hAnsi="Calibri" w:cs="Calibri"/>
            <w:color w:val="0000FF"/>
            <w:highlight w:val="yellow"/>
          </w:rPr>
          <w:t>вступления</w:t>
        </w:r>
      </w:hyperlink>
      <w:r w:rsidRPr="001C5B2A">
        <w:rPr>
          <w:rFonts w:ascii="Calibri" w:hAnsi="Calibri" w:cs="Calibri"/>
          <w:highlight w:val="yellow"/>
        </w:rPr>
        <w:t xml:space="preserve"> в силу настоящего Постановления, не требуется согласование границ охранных зон указанных объектов с Ростехнадзором. Сведения о границах охранных зон вносятся в государственный кадастр недвижимости на основании заявления организации. Такие сведения должны быть предоставлены в Росреестр до 1 января 2015 года (</w:t>
      </w:r>
      <w:hyperlink r:id="rId11" w:history="1">
        <w:r w:rsidRPr="001C5B2A">
          <w:rPr>
            <w:rFonts w:ascii="Calibri" w:hAnsi="Calibri" w:cs="Calibri"/>
            <w:color w:val="0000FF"/>
            <w:highlight w:val="yellow"/>
          </w:rPr>
          <w:t>пункт 3</w:t>
        </w:r>
      </w:hyperlink>
      <w:r w:rsidRPr="001C5B2A">
        <w:rPr>
          <w:rFonts w:ascii="Calibri" w:hAnsi="Calibri" w:cs="Calibri"/>
          <w:highlight w:val="yellow"/>
        </w:rPr>
        <w:t xml:space="preserve"> Постановления Правительства РФ от 26.08.2013 N 736).</w:t>
      </w:r>
    </w:p>
    <w:p w:rsidR="00621432" w:rsidRDefault="0062143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обращается в федеральный орган исполнительной власти, осуществляющий федеральный государственный энергетический надзор, с заявлением о согласовании границ охранной зоны в отношении отдельных объектов электросетевого хозяйства, которое должно быть рассмотрено в течение 15 дней с даты его поступления в соответствующий орган.</w:t>
      </w:r>
    </w:p>
    <w:p w:rsidR="00621432" w:rsidRDefault="0062143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Постановления</w:t>
        </w:r>
      </w:hyperlink>
      <w:r>
        <w:rPr>
          <w:rFonts w:ascii="Calibri" w:hAnsi="Calibri" w:cs="Calibri"/>
        </w:rPr>
        <w:t xml:space="preserve"> Правительства РФ от 05.06.2013 N 476)</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согласования границ охранной зоны сетевая организация в течение 3 месяцев обращается в федеральный орган исполнительной власти, осуществляющий кадастровый учет и ведение государственного кадастра недвижимости (орган кадастрового учета), с заявлением о внесении сведений о границах охранной зоны в документы государственного кадастрового учета недвижимого имущества, на основании которого указанный федеральный орган исполнительной власти принимает решение о внесении в документы государственного кадастрового учета недвижимого имущества сведений о границах охранной зоны.</w:t>
      </w:r>
    </w:p>
    <w:p w:rsidR="00621432" w:rsidRDefault="0062143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Постановления</w:t>
        </w:r>
      </w:hyperlink>
      <w:r>
        <w:rPr>
          <w:rFonts w:ascii="Calibri" w:hAnsi="Calibri" w:cs="Calibri"/>
        </w:rPr>
        <w:t xml:space="preserve"> Правительства РФ от 26.08.2013 N 736)</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Охранная зона считается установленной с даты внесения в документы государственного кадастрового учета сведений о ее границах.</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Охранные зоны подлежат маркировке путем установки за счет сетевых организаций предупреждающих знаков, содержащих указание на размер охранной зоны, информацию о соответствующей сетевой организации, а также необходимость соблюдения предусмотренных настоящими Правилами ограничений.</w:t>
      </w: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jc w:val="center"/>
        <w:outlineLvl w:val="1"/>
        <w:rPr>
          <w:rFonts w:ascii="Calibri" w:hAnsi="Calibri" w:cs="Calibri"/>
        </w:rPr>
      </w:pPr>
      <w:bookmarkStart w:id="6" w:name="Par68"/>
      <w:bookmarkEnd w:id="6"/>
      <w:r>
        <w:rPr>
          <w:rFonts w:ascii="Calibri" w:hAnsi="Calibri" w:cs="Calibri"/>
        </w:rPr>
        <w:t>III. Правила охраны электрических сетей, размещенных</w:t>
      </w:r>
    </w:p>
    <w:p w:rsidR="00621432" w:rsidRDefault="00621432">
      <w:pPr>
        <w:widowControl w:val="0"/>
        <w:autoSpaceDE w:val="0"/>
        <w:autoSpaceDN w:val="0"/>
        <w:adjustRightInd w:val="0"/>
        <w:spacing w:after="0" w:line="240" w:lineRule="auto"/>
        <w:jc w:val="center"/>
        <w:rPr>
          <w:rFonts w:ascii="Calibri" w:hAnsi="Calibri" w:cs="Calibri"/>
        </w:rPr>
      </w:pPr>
      <w:r>
        <w:rPr>
          <w:rFonts w:ascii="Calibri" w:hAnsi="Calibri" w:cs="Calibri"/>
        </w:rPr>
        <w:t>на земельных участках</w:t>
      </w:r>
    </w:p>
    <w:p w:rsidR="00621432" w:rsidRDefault="00621432">
      <w:pPr>
        <w:widowControl w:val="0"/>
        <w:autoSpaceDE w:val="0"/>
        <w:autoSpaceDN w:val="0"/>
        <w:adjustRightInd w:val="0"/>
        <w:spacing w:after="0" w:line="240" w:lineRule="auto"/>
        <w:jc w:val="center"/>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bookmarkStart w:id="7" w:name="Par71"/>
      <w:bookmarkEnd w:id="7"/>
      <w:r>
        <w:rPr>
          <w:rFonts w:ascii="Calibri" w:hAnsi="Calibri" w:cs="Calibri"/>
        </w:rPr>
        <w:t>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w:t>
      </w:r>
      <w:r>
        <w:rPr>
          <w:rFonts w:ascii="Calibri" w:hAnsi="Calibri" w:cs="Calibri"/>
        </w:rPr>
        <w:lastRenderedPageBreak/>
        <w:t>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размещать свалки;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bookmarkStart w:id="8" w:name="Par77"/>
      <w:bookmarkEnd w:id="8"/>
      <w:r>
        <w:rPr>
          <w:rFonts w:ascii="Calibri" w:hAnsi="Calibri" w:cs="Calibri"/>
        </w:rPr>
        <w:t xml:space="preserve">9. В охранных зонах, установленных для объектов электросетевого хозяйства напряжением свыше 1000 вольт, помимо действий, предусмотренных </w:t>
      </w:r>
      <w:hyperlink w:anchor="Par71" w:history="1">
        <w:r>
          <w:rPr>
            <w:rFonts w:ascii="Calibri" w:hAnsi="Calibri" w:cs="Calibri"/>
            <w:color w:val="0000FF"/>
          </w:rPr>
          <w:t>пунктом 8</w:t>
        </w:r>
      </w:hyperlink>
      <w:r>
        <w:rPr>
          <w:rFonts w:ascii="Calibri" w:hAnsi="Calibri" w:cs="Calibri"/>
        </w:rPr>
        <w:t xml:space="preserve"> настоящих Правил, запрещается:</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складировать или размещать хранилища любых, в том числе горюче-смазочных, материалов;</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21432" w:rsidRDefault="0062143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Постановления</w:t>
        </w:r>
      </w:hyperlink>
      <w:r>
        <w:rPr>
          <w:rFonts w:ascii="Calibri" w:hAnsi="Calibri" w:cs="Calibri"/>
        </w:rPr>
        <w:t xml:space="preserve"> Правительства РФ от 26.08.2013 N 736)</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проход судов с поднятыми стрелами кранов и других механизмов (в охранных зонах воздушных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bookmarkStart w:id="9" w:name="Par84"/>
      <w:bookmarkEnd w:id="9"/>
      <w:r>
        <w:rPr>
          <w:rFonts w:ascii="Calibri" w:hAnsi="Calibri" w:cs="Calibri"/>
        </w:rPr>
        <w:t>10. В пределах охранных зон без письменного решения о согласовании сетевых организаций юридическим и физическим лицам запрещаются:</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строительство, капитальный ремонт, реконструкция или снос зданий и сооружений;</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горные, взрывные, мелиоративные работы, в том числе связанные с временным затоплением земель;</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посадка и вырубка деревьев и кустарников;</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bookmarkStart w:id="10" w:name="Par94"/>
      <w:bookmarkEnd w:id="10"/>
      <w:r>
        <w:rPr>
          <w:rFonts w:ascii="Calibri" w:hAnsi="Calibri" w:cs="Calibri"/>
        </w:rPr>
        <w:t xml:space="preserve">11. В охранных зонах, установленных для объектов электросетевого хозяйства напряжением до 1000 вольт, помимо действий, предусмотренных </w:t>
      </w:r>
      <w:hyperlink w:anchor="Par84" w:history="1">
        <w:r>
          <w:rPr>
            <w:rFonts w:ascii="Calibri" w:hAnsi="Calibri" w:cs="Calibri"/>
            <w:color w:val="0000FF"/>
          </w:rPr>
          <w:t>пунктом 10</w:t>
        </w:r>
      </w:hyperlink>
      <w:r>
        <w:rPr>
          <w:rFonts w:ascii="Calibri" w:hAnsi="Calibri" w:cs="Calibri"/>
        </w:rPr>
        <w:t xml:space="preserve"> настоящих Правил, без письменного решения о согласовании сетевых организаций запрещается:</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621432" w:rsidRDefault="0062143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Постановления</w:t>
        </w:r>
      </w:hyperlink>
      <w:r>
        <w:rPr>
          <w:rFonts w:ascii="Calibri" w:hAnsi="Calibri" w:cs="Calibri"/>
        </w:rPr>
        <w:t xml:space="preserve"> Правительства РФ от 26.08.2013 N 736)</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складировать или размещать хранилища любых, в том числе горюче-смазочных, материалов;</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получения письменного решения о согласовании осуществления действий, предусмотренных </w:t>
      </w:r>
      <w:hyperlink w:anchor="Par84" w:history="1">
        <w:r>
          <w:rPr>
            <w:rFonts w:ascii="Calibri" w:hAnsi="Calibri" w:cs="Calibri"/>
            <w:color w:val="0000FF"/>
          </w:rPr>
          <w:t>пунктами 10</w:t>
        </w:r>
      </w:hyperlink>
      <w:r>
        <w:rPr>
          <w:rFonts w:ascii="Calibri" w:hAnsi="Calibri" w:cs="Calibri"/>
        </w:rPr>
        <w:t xml:space="preserve"> и </w:t>
      </w:r>
      <w:hyperlink w:anchor="Par94" w:history="1">
        <w:r>
          <w:rPr>
            <w:rFonts w:ascii="Calibri" w:hAnsi="Calibri" w:cs="Calibri"/>
            <w:color w:val="0000FF"/>
          </w:rPr>
          <w:t>11</w:t>
        </w:r>
      </w:hyperlink>
      <w:r>
        <w:rPr>
          <w:rFonts w:ascii="Calibri" w:hAnsi="Calibri" w:cs="Calibri"/>
        </w:rPr>
        <w:t xml:space="preserve"> настоящих Правил, заинтересованные лица обращаются с письменным заявлением к сетевой организации (ее филиалу, представительству или структурному подразделению), ответственной за эксплуатацию соответствующих объектов электросетевого хозяйства, не позднее чем за 15 рабочих дней до осуществления необходимых действий.</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2 дней с даты поступления заявления рассматривает его и принимает решение о согласовании (отказе в согласовании) осуществления соответствующих действий.</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Письменное решение о согласовании (отказе в согласовании) осуществления действий, предусмотренных </w:t>
      </w:r>
      <w:hyperlink w:anchor="Par84" w:history="1">
        <w:r>
          <w:rPr>
            <w:rFonts w:ascii="Calibri" w:hAnsi="Calibri" w:cs="Calibri"/>
            <w:color w:val="0000FF"/>
          </w:rPr>
          <w:t>пунктами 10</w:t>
        </w:r>
      </w:hyperlink>
      <w:r>
        <w:rPr>
          <w:rFonts w:ascii="Calibri" w:hAnsi="Calibri" w:cs="Calibri"/>
        </w:rPr>
        <w:t xml:space="preserve"> и </w:t>
      </w:r>
      <w:hyperlink w:anchor="Par94" w:history="1">
        <w:r>
          <w:rPr>
            <w:rFonts w:ascii="Calibri" w:hAnsi="Calibri" w:cs="Calibri"/>
            <w:color w:val="0000FF"/>
          </w:rPr>
          <w:t>11</w:t>
        </w:r>
      </w:hyperlink>
      <w:r>
        <w:rPr>
          <w:rFonts w:ascii="Calibri" w:hAnsi="Calibri" w:cs="Calibri"/>
        </w:rPr>
        <w:t xml:space="preserve"> настоящих Правил, вручается заявителю либо направляется ему почтовым отправлением с уведомлением о вручении. Заявитель также информируется сетевой организацией о принятом решении с использованием факсимильных или электронных средств связи в случае, если в заявлении указано на необходимость такого информирования.</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в согласовании действий, предусмотренных </w:t>
      </w:r>
      <w:hyperlink w:anchor="Par84" w:history="1">
        <w:r>
          <w:rPr>
            <w:rFonts w:ascii="Calibri" w:hAnsi="Calibri" w:cs="Calibri"/>
            <w:color w:val="0000FF"/>
          </w:rPr>
          <w:t>пунктами 10</w:t>
        </w:r>
      </w:hyperlink>
      <w:r>
        <w:rPr>
          <w:rFonts w:ascii="Calibri" w:hAnsi="Calibri" w:cs="Calibri"/>
        </w:rPr>
        <w:t xml:space="preserve"> и </w:t>
      </w:r>
      <w:hyperlink w:anchor="Par94" w:history="1">
        <w:r>
          <w:rPr>
            <w:rFonts w:ascii="Calibri" w:hAnsi="Calibri" w:cs="Calibri"/>
            <w:color w:val="0000FF"/>
          </w:rPr>
          <w:t>11</w:t>
        </w:r>
      </w:hyperlink>
      <w:r>
        <w:rPr>
          <w:rFonts w:ascii="Calibri" w:hAnsi="Calibri" w:cs="Calibri"/>
        </w:rPr>
        <w:t xml:space="preserve"> настоящих Правил, допускается, если осуществление соответствующих действий нарушает требования, установленные нормативными правовыми актами, и может повлечь нарушение функционирования соответствующих объектов электросетевого хозяйства. Отказ должен быть мотивированным и содержать ссылки на положения нормативных правовых актов, которые будут нарушены вследствие производства заявителем соответствующих работ (осуществления соответствующих действий).</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получившие решение о согласовании осуществления действий в охранных зонах, обязаны осуществлять их с соблюдением условий, обеспечивающих сохранность объектов электросетевого хозяйства.</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Письменное решение о согласовании производства взрывных работ в охранных зонах выдается только после представления лицами, производящими эти работы, оформленной в установленном порядке технической документации (проекты, паспорта и т.п.), предусмотренной правилами безопасности при взрывных работах, установленными нормативными правовыми актами.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получении письменного решения о согласовании строительства, капитального ремонта и реконструкции зданий и сооружений одновременно с указанным заявлением сетевой организации направляется проектная документация, разработанная применительно к соответствующим объектам. В случае если разработка такой документации в соответствии с </w:t>
      </w:r>
      <w:hyperlink r:id="rId16"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не является обязательной, одновременно с таким заявлением представляются сведения о параметрах объекта, который планируется построить (изменении его параметров при реконструкции), а также о сроках и объемах работ по строительству, реконструкции и ремонту. Требовать от лиц, заинтересованных в осуществлении строительства, реконструкции и ремонта зданий и сооружений, иные документы и сведения не допускается.</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сетевых организаций в выдаче письменного решения о согласовании осуществления в охранных зонах действий, предусмотренных </w:t>
      </w:r>
      <w:hyperlink w:anchor="Par84" w:history="1">
        <w:r>
          <w:rPr>
            <w:rFonts w:ascii="Calibri" w:hAnsi="Calibri" w:cs="Calibri"/>
            <w:color w:val="0000FF"/>
          </w:rPr>
          <w:t>пунктами 10</w:t>
        </w:r>
      </w:hyperlink>
      <w:r>
        <w:rPr>
          <w:rFonts w:ascii="Calibri" w:hAnsi="Calibri" w:cs="Calibri"/>
        </w:rPr>
        <w:t xml:space="preserve"> и </w:t>
      </w:r>
      <w:hyperlink w:anchor="Par94" w:history="1">
        <w:r>
          <w:rPr>
            <w:rFonts w:ascii="Calibri" w:hAnsi="Calibri" w:cs="Calibri"/>
            <w:color w:val="0000FF"/>
          </w:rPr>
          <w:t>11</w:t>
        </w:r>
      </w:hyperlink>
      <w:r>
        <w:rPr>
          <w:rFonts w:ascii="Calibri" w:hAnsi="Calibri" w:cs="Calibri"/>
        </w:rPr>
        <w:t xml:space="preserve"> настоящих Правил, может быть обжалован в суде.</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обнаружении федеральным органом исполнительной власти, осуществляющим федеральный государственный энергетический надзор, фактов осуществления в границах охранных зон действий, запрещенных </w:t>
      </w:r>
      <w:hyperlink w:anchor="Par71" w:history="1">
        <w:r>
          <w:rPr>
            <w:rFonts w:ascii="Calibri" w:hAnsi="Calibri" w:cs="Calibri"/>
            <w:color w:val="0000FF"/>
          </w:rPr>
          <w:t>пунктами 8</w:t>
        </w:r>
      </w:hyperlink>
      <w:r>
        <w:rPr>
          <w:rFonts w:ascii="Calibri" w:hAnsi="Calibri" w:cs="Calibri"/>
        </w:rPr>
        <w:t xml:space="preserve"> и </w:t>
      </w:r>
      <w:hyperlink w:anchor="Par77" w:history="1">
        <w:r>
          <w:rPr>
            <w:rFonts w:ascii="Calibri" w:hAnsi="Calibri" w:cs="Calibri"/>
            <w:color w:val="0000FF"/>
          </w:rPr>
          <w:t>9</w:t>
        </w:r>
      </w:hyperlink>
      <w:r>
        <w:rPr>
          <w:rFonts w:ascii="Calibri" w:hAnsi="Calibri" w:cs="Calibri"/>
        </w:rPr>
        <w:t xml:space="preserve"> настоящих Правил, или действий, предусмотренных </w:t>
      </w:r>
      <w:hyperlink w:anchor="Par84" w:history="1">
        <w:r>
          <w:rPr>
            <w:rFonts w:ascii="Calibri" w:hAnsi="Calibri" w:cs="Calibri"/>
            <w:color w:val="0000FF"/>
          </w:rPr>
          <w:t>пунктами 10</w:t>
        </w:r>
      </w:hyperlink>
      <w:r>
        <w:rPr>
          <w:rFonts w:ascii="Calibri" w:hAnsi="Calibri" w:cs="Calibri"/>
        </w:rPr>
        <w:t xml:space="preserve"> и </w:t>
      </w:r>
      <w:hyperlink w:anchor="Par94" w:history="1">
        <w:r>
          <w:rPr>
            <w:rFonts w:ascii="Calibri" w:hAnsi="Calibri" w:cs="Calibri"/>
            <w:color w:val="0000FF"/>
          </w:rPr>
          <w:t>11</w:t>
        </w:r>
      </w:hyperlink>
      <w:r>
        <w:rPr>
          <w:rFonts w:ascii="Calibri" w:hAnsi="Calibri" w:cs="Calibri"/>
        </w:rPr>
        <w:t xml:space="preserve"> настоящих Правил, без получения письменного решения о согласовании сетевой организации, уполномоченные должностные лица указанного органа составляют протоколы о соответствующих административных правонарушениях в соответствии с </w:t>
      </w:r>
      <w:hyperlink r:id="rId1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21432" w:rsidRDefault="0062143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Постановления</w:t>
        </w:r>
      </w:hyperlink>
      <w:r>
        <w:rPr>
          <w:rFonts w:ascii="Calibri" w:hAnsi="Calibri" w:cs="Calibri"/>
        </w:rPr>
        <w:t xml:space="preserve"> Правительства РФ от 05.06.2013 N 476)</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обнаружении сетевыми организациями и иными лицами фактов осуществления в границах охранных зон действий, запрещенных </w:t>
      </w:r>
      <w:hyperlink w:anchor="Par71" w:history="1">
        <w:r>
          <w:rPr>
            <w:rFonts w:ascii="Calibri" w:hAnsi="Calibri" w:cs="Calibri"/>
            <w:color w:val="0000FF"/>
          </w:rPr>
          <w:t>пунктами 8</w:t>
        </w:r>
      </w:hyperlink>
      <w:r>
        <w:rPr>
          <w:rFonts w:ascii="Calibri" w:hAnsi="Calibri" w:cs="Calibri"/>
        </w:rPr>
        <w:t xml:space="preserve"> и </w:t>
      </w:r>
      <w:hyperlink w:anchor="Par77" w:history="1">
        <w:r>
          <w:rPr>
            <w:rFonts w:ascii="Calibri" w:hAnsi="Calibri" w:cs="Calibri"/>
            <w:color w:val="0000FF"/>
          </w:rPr>
          <w:t>9</w:t>
        </w:r>
      </w:hyperlink>
      <w:r>
        <w:rPr>
          <w:rFonts w:ascii="Calibri" w:hAnsi="Calibri" w:cs="Calibri"/>
        </w:rPr>
        <w:t xml:space="preserve"> настоящих Правил, или действий, предусмотренных </w:t>
      </w:r>
      <w:hyperlink w:anchor="Par84" w:history="1">
        <w:r>
          <w:rPr>
            <w:rFonts w:ascii="Calibri" w:hAnsi="Calibri" w:cs="Calibri"/>
            <w:color w:val="0000FF"/>
          </w:rPr>
          <w:t>пунктами 10</w:t>
        </w:r>
      </w:hyperlink>
      <w:r>
        <w:rPr>
          <w:rFonts w:ascii="Calibri" w:hAnsi="Calibri" w:cs="Calibri"/>
        </w:rPr>
        <w:t xml:space="preserve"> и </w:t>
      </w:r>
      <w:hyperlink w:anchor="Par94" w:history="1">
        <w:r>
          <w:rPr>
            <w:rFonts w:ascii="Calibri" w:hAnsi="Calibri" w:cs="Calibri"/>
            <w:color w:val="0000FF"/>
          </w:rPr>
          <w:t>11</w:t>
        </w:r>
      </w:hyperlink>
      <w:r>
        <w:rPr>
          <w:rFonts w:ascii="Calibri" w:hAnsi="Calibri" w:cs="Calibri"/>
        </w:rPr>
        <w:t xml:space="preserve"> настоящих Правил, без получения письменного решения о согласовании сетевой организации, указанные лица направляют заявление о наличии таких фактов в федеральный орган исполнительной власти, осуществляющий федеральный государственный энергетический надзор, а также вправе в соответствии с законодательством Российской Федерации обратиться в суд и (или) органы исполнительной власти, уполномоченные на рассмотрение дел о соответствующих правонарушениях.</w:t>
      </w:r>
    </w:p>
    <w:p w:rsidR="00621432" w:rsidRDefault="0062143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Правительства РФ от 05.06.2013 N 476)</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w:t>
      </w:r>
      <w:r>
        <w:rPr>
          <w:rFonts w:ascii="Calibri" w:hAnsi="Calibri" w:cs="Calibri"/>
        </w:rPr>
        <w:lastRenderedPageBreak/>
        <w:t>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621432" w:rsidRDefault="00621432">
      <w:pPr>
        <w:widowControl w:val="0"/>
        <w:autoSpaceDE w:val="0"/>
        <w:autoSpaceDN w:val="0"/>
        <w:adjustRightInd w:val="0"/>
        <w:spacing w:after="0" w:line="240" w:lineRule="auto"/>
        <w:ind w:firstLine="540"/>
        <w:jc w:val="both"/>
        <w:rPr>
          <w:rFonts w:ascii="Calibri" w:hAnsi="Calibri" w:cs="Calibri"/>
        </w:rPr>
      </w:pPr>
      <w:r w:rsidRPr="00830EA1">
        <w:rPr>
          <w:rFonts w:ascii="Calibri" w:hAnsi="Calibri" w:cs="Calibri"/>
          <w:highlight w:val="green"/>
        </w:rPr>
        <w:t>14. 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621432" w:rsidRDefault="0062143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РФ от 05.06.2013 N 476)</w:t>
      </w: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jc w:val="center"/>
        <w:outlineLvl w:val="1"/>
        <w:rPr>
          <w:rFonts w:ascii="Calibri" w:hAnsi="Calibri" w:cs="Calibri"/>
        </w:rPr>
      </w:pPr>
      <w:bookmarkStart w:id="11" w:name="Par116"/>
      <w:bookmarkEnd w:id="11"/>
      <w:r>
        <w:rPr>
          <w:rFonts w:ascii="Calibri" w:hAnsi="Calibri" w:cs="Calibri"/>
        </w:rPr>
        <w:t>IV. Особенности использования сетевыми организациями</w:t>
      </w:r>
    </w:p>
    <w:p w:rsidR="00621432" w:rsidRDefault="00621432">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земельных участков</w:t>
      </w:r>
    </w:p>
    <w:p w:rsidR="00621432" w:rsidRDefault="00621432">
      <w:pPr>
        <w:widowControl w:val="0"/>
        <w:autoSpaceDE w:val="0"/>
        <w:autoSpaceDN w:val="0"/>
        <w:adjustRightInd w:val="0"/>
        <w:spacing w:after="0" w:line="240" w:lineRule="auto"/>
        <w:jc w:val="center"/>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Плановые (регламентные) работы по техническому обслуживанию объектов электросетевого хозяйства производятся с предварительным уведомлением собственников (землепользователей, землевладельцев, арендаторов) земельных участков.</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Уведомление направляется в письменной форме почтовым отправлением с уведомлением о вручении. Направление уведомления осуществляется с учетом определенных в установленном </w:t>
      </w:r>
      <w:hyperlink r:id="rId21" w:history="1">
        <w:r>
          <w:rPr>
            <w:rFonts w:ascii="Calibri" w:hAnsi="Calibri" w:cs="Calibri"/>
            <w:color w:val="0000FF"/>
          </w:rPr>
          <w:t>порядке</w:t>
        </w:r>
      </w:hyperlink>
      <w:r>
        <w:rPr>
          <w:rFonts w:ascii="Calibri" w:hAnsi="Calibri" w:cs="Calibri"/>
        </w:rPr>
        <w:t xml:space="preserve"> контрольных сроков пересылки письменной корреспонденции в срок, позволяющий обеспечить его получение не позднее чем за 7 рабочих дней до даты начала проведения соответствующих работ, за исключением случаев, предусмотренных </w:t>
      </w:r>
      <w:hyperlink w:anchor="Par123" w:history="1">
        <w:r>
          <w:rPr>
            <w:rFonts w:ascii="Calibri" w:hAnsi="Calibri" w:cs="Calibri"/>
            <w:color w:val="0000FF"/>
          </w:rPr>
          <w:t>пунктом 18</w:t>
        </w:r>
      </w:hyperlink>
      <w:r>
        <w:rPr>
          <w:rFonts w:ascii="Calibri" w:hAnsi="Calibri" w:cs="Calibri"/>
        </w:rPr>
        <w:t xml:space="preserve"> настоящих Правил. В уведомлении указывается продолжительность работ, а также их содержание.</w:t>
      </w:r>
    </w:p>
    <w:p w:rsidR="00621432" w:rsidRDefault="00621432">
      <w:pPr>
        <w:widowControl w:val="0"/>
        <w:autoSpaceDE w:val="0"/>
        <w:autoSpaceDN w:val="0"/>
        <w:adjustRightInd w:val="0"/>
        <w:spacing w:after="0" w:line="240" w:lineRule="auto"/>
        <w:ind w:firstLine="540"/>
        <w:jc w:val="both"/>
        <w:rPr>
          <w:rFonts w:ascii="Calibri" w:hAnsi="Calibri" w:cs="Calibri"/>
        </w:rPr>
      </w:pPr>
      <w:bookmarkStart w:id="12" w:name="Par123"/>
      <w:bookmarkEnd w:id="12"/>
      <w:r>
        <w:rPr>
          <w:rFonts w:ascii="Calibri" w:hAnsi="Calibri" w:cs="Calibri"/>
        </w:rPr>
        <w:t>18. Работы по предотвращению или ликвидации аварий, а также их последствий на объектах электросетевого хозяйства могут проводиться без предварительного уведомления собственников (землепользователей, землевладельцев, арендаторов) земельных участков. При проведении указанных работ сетевые организации обязаны направить уведомление собственникам (землепользователям, землевладельцам, арендаторам) соответствующих земельных участков не позднее чем через 2 рабочих дня с момента начала работ.</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уведомлении указывается характер и вид повреждения объектов электросетевого хозяйства, а также сроки начала и окончания работ.</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работ по техническому обслуживанию объектов электросетевого хозяйства, работ по предотвращению или ликвидации аварий на таких объектах или их последствий сетевые организации должны привести земельные участки в состояние, пригодное для их использования по целевому назначению, или в состояние, в котором соответствующие земельные участки находились до выполнения работ, а также возместить собственникам (землепользователям, землевладельцам, арендаторам) убытки, причиненные при производстве работ.</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если охранные зоны установлены на сельскохозяйственных угодьях, проведение плановых работ по техническому обслуживанию объектов электросетевого хозяйства осуществляется в период, когда эти угодья не заняты сельскохозяйственными культурами или когда возможно обеспечение сохранности этих культур.</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Плановые (регламентные) работы по техническому обслуживанию кабельных линий электропередачи, вызывающие нарушение дорожного покрытия, могут производиться только после предварительного согласования условий их проведения с лицами, владеющими на праве собственности или ином законном основании автомобильными дорогами, а в пределах поселений - также с органами местного самоуправления.</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согласования условий проведения работ сетевая организация, осуществляющая эксплуатацию соответствующих кабельных линий электропередачи, направляет указанным субъектам не позднее чем за 7 дней до начала проведения работ письменное заявление, в котором указываются содержание и сроки проведения работ, а также проект схемы организации движения на этот период.</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Лица, владеющие на праве собственности или ином законном основании автомобильными дорогами (органы местного самоуправления поселений, в пределах которых расположены соответствующие автомобильные дороги), обязаны рассмотреть указанное заявление сетевой организации в течение 2 рабочих дней с даты его поступления и принять решение о его согласовании (отказе в согласовании). Отказ в согласовании допускается в случаях, если содержание и сроки проведения работ не соответствуют установленным обязательным требованиям или проект схемы организации движения не соответствует требованиям нормативных правовых актов в сфере обеспечения безопасности дорожного движения.</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 лицом, владеющим на праве собственности или ином законном основании автомобильной дорогой, выполнение работ по устранению повреждений, причиненных дорогам, может производиться указанным лицом за счет средств соответствующих сетевых организаций.</w:t>
      </w:r>
    </w:p>
    <w:p w:rsidR="00621432" w:rsidRPr="00BE2B6B" w:rsidRDefault="00621432">
      <w:pPr>
        <w:widowControl w:val="0"/>
        <w:autoSpaceDE w:val="0"/>
        <w:autoSpaceDN w:val="0"/>
        <w:adjustRightInd w:val="0"/>
        <w:spacing w:after="0" w:line="240" w:lineRule="auto"/>
        <w:ind w:firstLine="540"/>
        <w:jc w:val="both"/>
        <w:rPr>
          <w:rFonts w:ascii="Calibri" w:hAnsi="Calibri" w:cs="Calibri"/>
          <w:highlight w:val="yellow"/>
        </w:rPr>
      </w:pPr>
      <w:bookmarkStart w:id="13" w:name="Par131"/>
      <w:bookmarkEnd w:id="13"/>
      <w:r w:rsidRPr="00BE2B6B">
        <w:rPr>
          <w:rFonts w:ascii="Calibri" w:hAnsi="Calibri" w:cs="Calibri"/>
          <w:highlight w:val="yellow"/>
        </w:rPr>
        <w:t>21. Для обеспечения безаварийного функционирования и эксплуатации объектов электросетевого хозяйства в охранных зонах сетевыми организациями или организациями, действующими на основании соответствующих договоров с сетевыми организациями, осуществляются:</w:t>
      </w:r>
    </w:p>
    <w:p w:rsidR="00621432" w:rsidRPr="00BE2B6B" w:rsidRDefault="00621432">
      <w:pPr>
        <w:widowControl w:val="0"/>
        <w:autoSpaceDE w:val="0"/>
        <w:autoSpaceDN w:val="0"/>
        <w:adjustRightInd w:val="0"/>
        <w:spacing w:after="0" w:line="240" w:lineRule="auto"/>
        <w:ind w:firstLine="540"/>
        <w:jc w:val="both"/>
        <w:rPr>
          <w:rFonts w:ascii="Calibri" w:hAnsi="Calibri" w:cs="Calibri"/>
          <w:highlight w:val="yellow"/>
        </w:rPr>
      </w:pPr>
      <w:r w:rsidRPr="00BE2B6B">
        <w:rPr>
          <w:rFonts w:ascii="Calibri" w:hAnsi="Calibri" w:cs="Calibri"/>
          <w:highlight w:val="yellow"/>
        </w:rPr>
        <w:t>а) прокладка и содержание просек вдоль воздушных линий электропередачи и по периметру подстанций и распределительных устройств в случае, если указанные зоны расположены в лесных массивах и зеленых насаждениях;</w:t>
      </w:r>
    </w:p>
    <w:p w:rsidR="00621432" w:rsidRPr="00BE2B6B" w:rsidRDefault="00621432">
      <w:pPr>
        <w:widowControl w:val="0"/>
        <w:autoSpaceDE w:val="0"/>
        <w:autoSpaceDN w:val="0"/>
        <w:adjustRightInd w:val="0"/>
        <w:spacing w:after="0" w:line="240" w:lineRule="auto"/>
        <w:ind w:firstLine="540"/>
        <w:jc w:val="both"/>
        <w:rPr>
          <w:rFonts w:ascii="Calibri" w:hAnsi="Calibri" w:cs="Calibri"/>
          <w:highlight w:val="yellow"/>
        </w:rPr>
      </w:pPr>
      <w:r w:rsidRPr="00BE2B6B">
        <w:rPr>
          <w:rFonts w:ascii="Calibri" w:hAnsi="Calibri" w:cs="Calibri"/>
          <w:highlight w:val="yellow"/>
        </w:rPr>
        <w:t>б) вырубка и опиловка деревьев и кустарников в пределах минимально допустимых расстояний до их крон, а также вырубка деревьев, угрожающих падением.</w:t>
      </w:r>
    </w:p>
    <w:p w:rsidR="00621432" w:rsidRPr="00BE2B6B" w:rsidRDefault="00621432">
      <w:pPr>
        <w:widowControl w:val="0"/>
        <w:autoSpaceDE w:val="0"/>
        <w:autoSpaceDN w:val="0"/>
        <w:adjustRightInd w:val="0"/>
        <w:spacing w:after="0" w:line="240" w:lineRule="auto"/>
        <w:ind w:firstLine="540"/>
        <w:jc w:val="both"/>
        <w:rPr>
          <w:rFonts w:ascii="Calibri" w:hAnsi="Calibri" w:cs="Calibri"/>
          <w:highlight w:val="yellow"/>
        </w:rPr>
      </w:pPr>
      <w:r w:rsidRPr="00BE2B6B">
        <w:rPr>
          <w:rFonts w:ascii="Calibri" w:hAnsi="Calibri" w:cs="Calibri"/>
          <w:highlight w:val="yellow"/>
        </w:rPr>
        <w:t xml:space="preserve">22. Необходимая ширина просек, прокладываемых в соответствии с </w:t>
      </w:r>
      <w:hyperlink w:anchor="Par131" w:history="1">
        <w:r w:rsidRPr="00BE2B6B">
          <w:rPr>
            <w:rFonts w:ascii="Calibri" w:hAnsi="Calibri" w:cs="Calibri"/>
            <w:color w:val="0000FF"/>
            <w:highlight w:val="yellow"/>
          </w:rPr>
          <w:t>пунктом 21</w:t>
        </w:r>
      </w:hyperlink>
      <w:r w:rsidRPr="00BE2B6B">
        <w:rPr>
          <w:rFonts w:ascii="Calibri" w:hAnsi="Calibri" w:cs="Calibri"/>
          <w:highlight w:val="yellow"/>
        </w:rPr>
        <w:t xml:space="preserve"> настоящих Правил, расстояния, в пределах которых осуществляется вырубка отдельно стоящих (групп) деревьев (лесных насаждений), а также минимально допустимые расстояния до крон деревьев определяются в соответствии с требованиями законодательных и иных нормативных правовых актов Российской Федерации, в том числе настоящих Правил.</w:t>
      </w:r>
    </w:p>
    <w:p w:rsidR="00621432" w:rsidRDefault="00621432">
      <w:pPr>
        <w:widowControl w:val="0"/>
        <w:autoSpaceDE w:val="0"/>
        <w:autoSpaceDN w:val="0"/>
        <w:adjustRightInd w:val="0"/>
        <w:spacing w:after="0" w:line="240" w:lineRule="auto"/>
        <w:jc w:val="both"/>
        <w:rPr>
          <w:rFonts w:ascii="Calibri" w:hAnsi="Calibri" w:cs="Calibri"/>
        </w:rPr>
      </w:pPr>
      <w:r w:rsidRPr="00BE2B6B">
        <w:rPr>
          <w:rFonts w:ascii="Calibri" w:hAnsi="Calibri" w:cs="Calibri"/>
          <w:highlight w:val="yellow"/>
        </w:rPr>
        <w:t xml:space="preserve">(в ред. </w:t>
      </w:r>
      <w:hyperlink r:id="rId22" w:history="1">
        <w:r w:rsidRPr="00BE2B6B">
          <w:rPr>
            <w:rFonts w:ascii="Calibri" w:hAnsi="Calibri" w:cs="Calibri"/>
            <w:color w:val="0000FF"/>
            <w:highlight w:val="yellow"/>
          </w:rPr>
          <w:t>Постановления</w:t>
        </w:r>
      </w:hyperlink>
      <w:r w:rsidRPr="00BE2B6B">
        <w:rPr>
          <w:rFonts w:ascii="Calibri" w:hAnsi="Calibri" w:cs="Calibri"/>
          <w:highlight w:val="yellow"/>
        </w:rPr>
        <w:t xml:space="preserve"> Правительства РФ от 26.08.2013 N 736)</w:t>
      </w:r>
    </w:p>
    <w:p w:rsidR="00621432" w:rsidRPr="00BE2B6B" w:rsidRDefault="00621432">
      <w:pPr>
        <w:widowControl w:val="0"/>
        <w:autoSpaceDE w:val="0"/>
        <w:autoSpaceDN w:val="0"/>
        <w:adjustRightInd w:val="0"/>
        <w:spacing w:after="0" w:line="240" w:lineRule="auto"/>
        <w:ind w:firstLine="540"/>
        <w:jc w:val="both"/>
        <w:rPr>
          <w:rFonts w:ascii="Calibri" w:hAnsi="Calibri" w:cs="Calibri"/>
          <w:highlight w:val="yellow"/>
        </w:rPr>
      </w:pPr>
      <w:bookmarkStart w:id="14" w:name="Par136"/>
      <w:bookmarkEnd w:id="14"/>
      <w:r>
        <w:rPr>
          <w:rFonts w:ascii="Calibri" w:hAnsi="Calibri" w:cs="Calibri"/>
        </w:rPr>
        <w:t xml:space="preserve">23. </w:t>
      </w:r>
      <w:r w:rsidRPr="00BE2B6B">
        <w:rPr>
          <w:rFonts w:ascii="Calibri" w:hAnsi="Calibri" w:cs="Calibri"/>
          <w:highlight w:val="yellow"/>
        </w:rPr>
        <w:t>Сетевые организации при содержании просек обязаны обеспечивать:</w:t>
      </w:r>
    </w:p>
    <w:p w:rsidR="00621432" w:rsidRPr="00BE2B6B" w:rsidRDefault="00621432">
      <w:pPr>
        <w:widowControl w:val="0"/>
        <w:autoSpaceDE w:val="0"/>
        <w:autoSpaceDN w:val="0"/>
        <w:adjustRightInd w:val="0"/>
        <w:spacing w:after="0" w:line="240" w:lineRule="auto"/>
        <w:ind w:firstLine="540"/>
        <w:jc w:val="both"/>
        <w:rPr>
          <w:rFonts w:ascii="Calibri" w:hAnsi="Calibri" w:cs="Calibri"/>
          <w:highlight w:val="yellow"/>
        </w:rPr>
      </w:pPr>
      <w:r w:rsidRPr="00BE2B6B">
        <w:rPr>
          <w:rFonts w:ascii="Calibri" w:hAnsi="Calibri" w:cs="Calibri"/>
          <w:highlight w:val="yellow"/>
        </w:rPr>
        <w:t xml:space="preserve">а) содержание просеки в пожаробезопасном состоянии в соответствии с требованиями </w:t>
      </w:r>
      <w:hyperlink r:id="rId23" w:history="1">
        <w:r w:rsidRPr="00BE2B6B">
          <w:rPr>
            <w:rFonts w:ascii="Calibri" w:hAnsi="Calibri" w:cs="Calibri"/>
            <w:color w:val="0000FF"/>
            <w:highlight w:val="yellow"/>
          </w:rPr>
          <w:t>правил</w:t>
        </w:r>
      </w:hyperlink>
      <w:r w:rsidRPr="00BE2B6B">
        <w:rPr>
          <w:rFonts w:ascii="Calibri" w:hAnsi="Calibri" w:cs="Calibri"/>
          <w:highlight w:val="yellow"/>
        </w:rPr>
        <w:t xml:space="preserve"> пожарной безопасности в лесах;</w:t>
      </w:r>
    </w:p>
    <w:p w:rsidR="00621432" w:rsidRPr="00BE2B6B" w:rsidRDefault="00621432">
      <w:pPr>
        <w:widowControl w:val="0"/>
        <w:autoSpaceDE w:val="0"/>
        <w:autoSpaceDN w:val="0"/>
        <w:adjustRightInd w:val="0"/>
        <w:spacing w:after="0" w:line="240" w:lineRule="auto"/>
        <w:ind w:firstLine="540"/>
        <w:jc w:val="both"/>
        <w:rPr>
          <w:rFonts w:ascii="Calibri" w:hAnsi="Calibri" w:cs="Calibri"/>
          <w:highlight w:val="yellow"/>
        </w:rPr>
      </w:pPr>
      <w:r w:rsidRPr="00BE2B6B">
        <w:rPr>
          <w:rFonts w:ascii="Calibri" w:hAnsi="Calibri" w:cs="Calibri"/>
          <w:highlight w:val="yellow"/>
        </w:rPr>
        <w:t>б) поддержание ширины просек в размерах, предусмотренных проектами строительства объектов электросетевого хозяйства и требованиями, определяемыми в порядке, установленном законодательством Российской Федерации, путем вырубки, обрезки крон деревьев (кустарников) и иными способами;</w:t>
      </w:r>
    </w:p>
    <w:p w:rsidR="00621432" w:rsidRPr="00BE2B6B" w:rsidRDefault="00621432">
      <w:pPr>
        <w:widowControl w:val="0"/>
        <w:autoSpaceDE w:val="0"/>
        <w:autoSpaceDN w:val="0"/>
        <w:adjustRightInd w:val="0"/>
        <w:spacing w:after="0" w:line="240" w:lineRule="auto"/>
        <w:ind w:firstLine="540"/>
        <w:jc w:val="both"/>
        <w:rPr>
          <w:rFonts w:ascii="Calibri" w:hAnsi="Calibri" w:cs="Calibri"/>
          <w:highlight w:val="yellow"/>
        </w:rPr>
      </w:pPr>
      <w:r w:rsidRPr="00BE2B6B">
        <w:rPr>
          <w:rFonts w:ascii="Calibri" w:hAnsi="Calibri" w:cs="Calibri"/>
          <w:highlight w:val="yellow"/>
        </w:rPr>
        <w:t>в) вырубку или обрезку крон деревьев (лесных насаждений), произрастающих на просеках, высота которых превышает 4 метра.</w:t>
      </w:r>
    </w:p>
    <w:p w:rsidR="00621432" w:rsidRPr="00BE2B6B" w:rsidRDefault="00621432">
      <w:pPr>
        <w:widowControl w:val="0"/>
        <w:autoSpaceDE w:val="0"/>
        <w:autoSpaceDN w:val="0"/>
        <w:adjustRightInd w:val="0"/>
        <w:spacing w:after="0" w:line="240" w:lineRule="auto"/>
        <w:ind w:firstLine="540"/>
        <w:jc w:val="both"/>
        <w:rPr>
          <w:rFonts w:ascii="Calibri" w:hAnsi="Calibri" w:cs="Calibri"/>
          <w:highlight w:val="yellow"/>
        </w:rPr>
      </w:pPr>
      <w:r w:rsidRPr="00BE2B6B">
        <w:rPr>
          <w:rFonts w:ascii="Calibri" w:hAnsi="Calibri" w:cs="Calibri"/>
          <w:highlight w:val="yellow"/>
        </w:rPr>
        <w:t xml:space="preserve">24. Рубка деревьев в случаях, предусмотренных </w:t>
      </w:r>
      <w:hyperlink w:anchor="Par131" w:history="1">
        <w:r w:rsidRPr="00BE2B6B">
          <w:rPr>
            <w:rFonts w:ascii="Calibri" w:hAnsi="Calibri" w:cs="Calibri"/>
            <w:color w:val="0000FF"/>
            <w:highlight w:val="yellow"/>
          </w:rPr>
          <w:t>пунктами 21</w:t>
        </w:r>
      </w:hyperlink>
      <w:r w:rsidRPr="00BE2B6B">
        <w:rPr>
          <w:rFonts w:ascii="Calibri" w:hAnsi="Calibri" w:cs="Calibri"/>
          <w:highlight w:val="yellow"/>
        </w:rPr>
        <w:t xml:space="preserve"> и </w:t>
      </w:r>
      <w:hyperlink w:anchor="Par136" w:history="1">
        <w:r w:rsidRPr="00BE2B6B">
          <w:rPr>
            <w:rFonts w:ascii="Calibri" w:hAnsi="Calibri" w:cs="Calibri"/>
            <w:color w:val="0000FF"/>
            <w:highlight w:val="yellow"/>
          </w:rPr>
          <w:t>23</w:t>
        </w:r>
      </w:hyperlink>
      <w:r w:rsidRPr="00BE2B6B">
        <w:rPr>
          <w:rFonts w:ascii="Calibri" w:hAnsi="Calibri" w:cs="Calibri"/>
          <w:highlight w:val="yellow"/>
        </w:rPr>
        <w:t xml:space="preserve"> настоящих Правил, осуществляется по мере необходимости без предварительного предоставления лесных участков.</w:t>
      </w:r>
    </w:p>
    <w:p w:rsidR="00621432" w:rsidRPr="00BE2B6B" w:rsidRDefault="00621432">
      <w:pPr>
        <w:widowControl w:val="0"/>
        <w:autoSpaceDE w:val="0"/>
        <w:autoSpaceDN w:val="0"/>
        <w:adjustRightInd w:val="0"/>
        <w:spacing w:after="0" w:line="240" w:lineRule="auto"/>
        <w:ind w:firstLine="540"/>
        <w:jc w:val="both"/>
        <w:rPr>
          <w:rFonts w:ascii="Calibri" w:hAnsi="Calibri" w:cs="Calibri"/>
          <w:highlight w:val="yellow"/>
        </w:rPr>
      </w:pPr>
      <w:r w:rsidRPr="00BE2B6B">
        <w:rPr>
          <w:rFonts w:ascii="Calibri" w:hAnsi="Calibri" w:cs="Calibri"/>
          <w:highlight w:val="yellow"/>
        </w:rPr>
        <w:t xml:space="preserve">Рубка деревьев (кустарников и иных насаждений), не отнесенных к лесам, в случаях, предусмотренных </w:t>
      </w:r>
      <w:hyperlink w:anchor="Par131" w:history="1">
        <w:r w:rsidRPr="00BE2B6B">
          <w:rPr>
            <w:rFonts w:ascii="Calibri" w:hAnsi="Calibri" w:cs="Calibri"/>
            <w:color w:val="0000FF"/>
            <w:highlight w:val="yellow"/>
          </w:rPr>
          <w:t>пунктами 21</w:t>
        </w:r>
      </w:hyperlink>
      <w:r w:rsidRPr="00BE2B6B">
        <w:rPr>
          <w:rFonts w:ascii="Calibri" w:hAnsi="Calibri" w:cs="Calibri"/>
          <w:highlight w:val="yellow"/>
        </w:rPr>
        <w:t xml:space="preserve"> и </w:t>
      </w:r>
      <w:hyperlink w:anchor="Par136" w:history="1">
        <w:r w:rsidRPr="00BE2B6B">
          <w:rPr>
            <w:rFonts w:ascii="Calibri" w:hAnsi="Calibri" w:cs="Calibri"/>
            <w:color w:val="0000FF"/>
            <w:highlight w:val="yellow"/>
          </w:rPr>
          <w:t>23</w:t>
        </w:r>
      </w:hyperlink>
      <w:r w:rsidRPr="00BE2B6B">
        <w:rPr>
          <w:rFonts w:ascii="Calibri" w:hAnsi="Calibri" w:cs="Calibri"/>
          <w:highlight w:val="yellow"/>
        </w:rPr>
        <w:t xml:space="preserve"> настоящих Правил, осуществляется в соответствии с гражданским и земельным законодательством.</w:t>
      </w:r>
    </w:p>
    <w:p w:rsidR="00621432" w:rsidRDefault="00621432">
      <w:pPr>
        <w:widowControl w:val="0"/>
        <w:autoSpaceDE w:val="0"/>
        <w:autoSpaceDN w:val="0"/>
        <w:adjustRightInd w:val="0"/>
        <w:spacing w:after="0" w:line="240" w:lineRule="auto"/>
        <w:ind w:firstLine="540"/>
        <w:jc w:val="both"/>
        <w:rPr>
          <w:rFonts w:ascii="Calibri" w:hAnsi="Calibri" w:cs="Calibri"/>
        </w:rPr>
      </w:pPr>
      <w:r w:rsidRPr="00BE2B6B">
        <w:rPr>
          <w:rFonts w:ascii="Calibri" w:hAnsi="Calibri" w:cs="Calibri"/>
          <w:highlight w:val="yellow"/>
        </w:rPr>
        <w:t xml:space="preserve">Сетевые организации или организации, действующие на основании соответствующих договоров с сетевыми организациями, представляют в уполномоченные органы государственной власти отчеты об использовании лесов в соответствии со </w:t>
      </w:r>
      <w:hyperlink r:id="rId24" w:history="1">
        <w:r w:rsidRPr="00BE2B6B">
          <w:rPr>
            <w:rFonts w:ascii="Calibri" w:hAnsi="Calibri" w:cs="Calibri"/>
            <w:color w:val="0000FF"/>
            <w:highlight w:val="yellow"/>
          </w:rPr>
          <w:t>статьей 49</w:t>
        </w:r>
      </w:hyperlink>
      <w:r w:rsidRPr="00BE2B6B">
        <w:rPr>
          <w:rFonts w:ascii="Calibri" w:hAnsi="Calibri" w:cs="Calibri"/>
          <w:highlight w:val="yellow"/>
        </w:rPr>
        <w:t xml:space="preserve"> Лесного кодекса Российской Федерации.</w:t>
      </w: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jc w:val="right"/>
        <w:outlineLvl w:val="1"/>
        <w:rPr>
          <w:rFonts w:ascii="Calibri" w:hAnsi="Calibri" w:cs="Calibri"/>
        </w:rPr>
      </w:pPr>
      <w:bookmarkStart w:id="15" w:name="Par148"/>
      <w:bookmarkEnd w:id="15"/>
      <w:r>
        <w:rPr>
          <w:rFonts w:ascii="Calibri" w:hAnsi="Calibri" w:cs="Calibri"/>
        </w:rPr>
        <w:t>Приложение</w:t>
      </w:r>
    </w:p>
    <w:p w:rsidR="00621432" w:rsidRDefault="00621432">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установления охранных</w:t>
      </w:r>
    </w:p>
    <w:p w:rsidR="00621432" w:rsidRDefault="00621432">
      <w:pPr>
        <w:widowControl w:val="0"/>
        <w:autoSpaceDE w:val="0"/>
        <w:autoSpaceDN w:val="0"/>
        <w:adjustRightInd w:val="0"/>
        <w:spacing w:after="0" w:line="240" w:lineRule="auto"/>
        <w:jc w:val="right"/>
        <w:rPr>
          <w:rFonts w:ascii="Calibri" w:hAnsi="Calibri" w:cs="Calibri"/>
        </w:rPr>
      </w:pPr>
      <w:r>
        <w:rPr>
          <w:rFonts w:ascii="Calibri" w:hAnsi="Calibri" w:cs="Calibri"/>
        </w:rPr>
        <w:t>зон объектов электросетевого</w:t>
      </w:r>
    </w:p>
    <w:p w:rsidR="00621432" w:rsidRDefault="00621432">
      <w:pPr>
        <w:widowControl w:val="0"/>
        <w:autoSpaceDE w:val="0"/>
        <w:autoSpaceDN w:val="0"/>
        <w:adjustRightInd w:val="0"/>
        <w:spacing w:after="0" w:line="240" w:lineRule="auto"/>
        <w:jc w:val="right"/>
        <w:rPr>
          <w:rFonts w:ascii="Calibri" w:hAnsi="Calibri" w:cs="Calibri"/>
        </w:rPr>
      </w:pPr>
      <w:r>
        <w:rPr>
          <w:rFonts w:ascii="Calibri" w:hAnsi="Calibri" w:cs="Calibri"/>
        </w:rPr>
        <w:t>хозяйства и особых условий</w:t>
      </w:r>
    </w:p>
    <w:p w:rsidR="00621432" w:rsidRDefault="00621432">
      <w:pPr>
        <w:widowControl w:val="0"/>
        <w:autoSpaceDE w:val="0"/>
        <w:autoSpaceDN w:val="0"/>
        <w:adjustRightInd w:val="0"/>
        <w:spacing w:after="0" w:line="240" w:lineRule="auto"/>
        <w:jc w:val="right"/>
        <w:rPr>
          <w:rFonts w:ascii="Calibri" w:hAnsi="Calibri" w:cs="Calibri"/>
        </w:rPr>
      </w:pPr>
      <w:r>
        <w:rPr>
          <w:rFonts w:ascii="Calibri" w:hAnsi="Calibri" w:cs="Calibri"/>
        </w:rPr>
        <w:t>использования земельных участков,</w:t>
      </w:r>
    </w:p>
    <w:p w:rsidR="00621432" w:rsidRDefault="00621432">
      <w:pPr>
        <w:widowControl w:val="0"/>
        <w:autoSpaceDE w:val="0"/>
        <w:autoSpaceDN w:val="0"/>
        <w:adjustRightInd w:val="0"/>
        <w:spacing w:after="0" w:line="240" w:lineRule="auto"/>
        <w:jc w:val="right"/>
        <w:rPr>
          <w:rFonts w:ascii="Calibri" w:hAnsi="Calibri" w:cs="Calibri"/>
        </w:rPr>
      </w:pPr>
      <w:r>
        <w:rPr>
          <w:rFonts w:ascii="Calibri" w:hAnsi="Calibri" w:cs="Calibri"/>
        </w:rPr>
        <w:t>расположенных в границах таких зон</w:t>
      </w:r>
    </w:p>
    <w:p w:rsidR="00621432" w:rsidRDefault="00621432">
      <w:pPr>
        <w:widowControl w:val="0"/>
        <w:autoSpaceDE w:val="0"/>
        <w:autoSpaceDN w:val="0"/>
        <w:adjustRightInd w:val="0"/>
        <w:spacing w:after="0" w:line="240" w:lineRule="auto"/>
        <w:jc w:val="right"/>
        <w:rPr>
          <w:rFonts w:ascii="Calibri" w:hAnsi="Calibri" w:cs="Calibri"/>
        </w:rPr>
      </w:pPr>
    </w:p>
    <w:p w:rsidR="00621432" w:rsidRDefault="00621432">
      <w:pPr>
        <w:widowControl w:val="0"/>
        <w:autoSpaceDE w:val="0"/>
        <w:autoSpaceDN w:val="0"/>
        <w:adjustRightInd w:val="0"/>
        <w:spacing w:after="0" w:line="240" w:lineRule="auto"/>
        <w:jc w:val="center"/>
        <w:rPr>
          <w:rFonts w:ascii="Calibri" w:hAnsi="Calibri" w:cs="Calibri"/>
        </w:rPr>
      </w:pPr>
      <w:bookmarkStart w:id="16" w:name="Par155"/>
      <w:bookmarkEnd w:id="16"/>
      <w:r>
        <w:rPr>
          <w:rFonts w:ascii="Calibri" w:hAnsi="Calibri" w:cs="Calibri"/>
        </w:rPr>
        <w:t>ТРЕБОВАНИЯ</w:t>
      </w:r>
    </w:p>
    <w:p w:rsidR="00621432" w:rsidRDefault="00621432">
      <w:pPr>
        <w:widowControl w:val="0"/>
        <w:autoSpaceDE w:val="0"/>
        <w:autoSpaceDN w:val="0"/>
        <w:adjustRightInd w:val="0"/>
        <w:spacing w:after="0" w:line="240" w:lineRule="auto"/>
        <w:jc w:val="center"/>
        <w:rPr>
          <w:rFonts w:ascii="Calibri" w:hAnsi="Calibri" w:cs="Calibri"/>
        </w:rPr>
      </w:pPr>
      <w:r>
        <w:rPr>
          <w:rFonts w:ascii="Calibri" w:hAnsi="Calibri" w:cs="Calibri"/>
        </w:rPr>
        <w:t>К ГРАНИЦАМ УСТАНОВЛЕНИЯ ОХРАННЫХ ЗОН ОБЪЕКТОВ</w:t>
      </w:r>
    </w:p>
    <w:p w:rsidR="00621432" w:rsidRDefault="00621432">
      <w:pPr>
        <w:widowControl w:val="0"/>
        <w:autoSpaceDE w:val="0"/>
        <w:autoSpaceDN w:val="0"/>
        <w:adjustRightInd w:val="0"/>
        <w:spacing w:after="0" w:line="240" w:lineRule="auto"/>
        <w:jc w:val="center"/>
        <w:rPr>
          <w:rFonts w:ascii="Calibri" w:hAnsi="Calibri" w:cs="Calibri"/>
        </w:rPr>
      </w:pPr>
      <w:r>
        <w:rPr>
          <w:rFonts w:ascii="Calibri" w:hAnsi="Calibri" w:cs="Calibri"/>
        </w:rPr>
        <w:t>ЭЛЕКТРОСЕТЕВОГО ХОЗЯЙСТВА</w:t>
      </w:r>
    </w:p>
    <w:p w:rsidR="00621432" w:rsidRDefault="00621432">
      <w:pPr>
        <w:widowControl w:val="0"/>
        <w:autoSpaceDE w:val="0"/>
        <w:autoSpaceDN w:val="0"/>
        <w:adjustRightInd w:val="0"/>
        <w:spacing w:after="0" w:line="240" w:lineRule="auto"/>
        <w:jc w:val="center"/>
        <w:rPr>
          <w:rFonts w:ascii="Calibri" w:hAnsi="Calibri" w:cs="Calibri"/>
        </w:rPr>
      </w:pPr>
    </w:p>
    <w:p w:rsidR="00621432" w:rsidRDefault="0062143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5" w:history="1">
        <w:r>
          <w:rPr>
            <w:rFonts w:ascii="Calibri" w:hAnsi="Calibri" w:cs="Calibri"/>
            <w:color w:val="0000FF"/>
          </w:rPr>
          <w:t>Постановления</w:t>
        </w:r>
      </w:hyperlink>
      <w:r>
        <w:rPr>
          <w:rFonts w:ascii="Calibri" w:hAnsi="Calibri" w:cs="Calibri"/>
        </w:rPr>
        <w:t xml:space="preserve"> Правительства РФ от 26.08.2013 N 736)</w:t>
      </w:r>
    </w:p>
    <w:p w:rsidR="00621432" w:rsidRDefault="00621432">
      <w:pPr>
        <w:widowControl w:val="0"/>
        <w:autoSpaceDE w:val="0"/>
        <w:autoSpaceDN w:val="0"/>
        <w:adjustRightInd w:val="0"/>
        <w:spacing w:after="0" w:line="240" w:lineRule="auto"/>
        <w:jc w:val="center"/>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Охранные зоны устанавливаются:</w:t>
      </w:r>
    </w:p>
    <w:p w:rsidR="00621432" w:rsidRDefault="00621432">
      <w:pPr>
        <w:widowControl w:val="0"/>
        <w:autoSpaceDE w:val="0"/>
        <w:autoSpaceDN w:val="0"/>
        <w:adjustRightInd w:val="0"/>
        <w:spacing w:after="0" w:line="240" w:lineRule="auto"/>
        <w:ind w:firstLine="540"/>
        <w:jc w:val="both"/>
        <w:rPr>
          <w:rFonts w:ascii="Calibri" w:hAnsi="Calibri" w:cs="Calibri"/>
        </w:rPr>
      </w:pPr>
      <w:bookmarkStart w:id="17" w:name="Par162"/>
      <w:bookmarkEnd w:id="17"/>
      <w:r>
        <w:rPr>
          <w:rFonts w:ascii="Calibri" w:hAnsi="Calibri" w:cs="Calibri"/>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pStyle w:val="ConsPlusCell"/>
        <w:rPr>
          <w:rFonts w:ascii="Courier New" w:hAnsi="Courier New" w:cs="Courier New"/>
          <w:sz w:val="20"/>
          <w:szCs w:val="20"/>
        </w:rPr>
      </w:pPr>
      <w:r>
        <w:rPr>
          <w:rFonts w:ascii="Courier New" w:hAnsi="Courier New" w:cs="Courier New"/>
          <w:sz w:val="20"/>
          <w:szCs w:val="20"/>
        </w:rPr>
        <w:t>────────────────────────────────┬──────────────────────────────────────────</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Проектный номинальный класс  │              Расстояние, м</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напряжения, кВ         │</w:t>
      </w:r>
    </w:p>
    <w:p w:rsidR="00621432" w:rsidRDefault="00621432">
      <w:pPr>
        <w:pStyle w:val="ConsPlusCell"/>
        <w:rPr>
          <w:rFonts w:ascii="Courier New" w:hAnsi="Courier New" w:cs="Courier New"/>
          <w:sz w:val="20"/>
          <w:szCs w:val="20"/>
        </w:rPr>
      </w:pPr>
      <w:r>
        <w:rPr>
          <w:rFonts w:ascii="Courier New" w:hAnsi="Courier New" w:cs="Courier New"/>
          <w:sz w:val="20"/>
          <w:szCs w:val="20"/>
        </w:rPr>
        <w:t>────────────────────────────────┴──────────────────────────────────────────</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до 1                    2 (для линий с самонесущими или</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изолированными проводами, проложенных</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по стенам зданий, конструкциям и т.д.,</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охранная зона определяется</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в соответствии с установленными</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нормативными правовыми актами</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минимальными допустимыми расстояниями</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от таких линий)</w:t>
      </w:r>
    </w:p>
    <w:p w:rsidR="00621432" w:rsidRDefault="00621432">
      <w:pPr>
        <w:pStyle w:val="ConsPlusCell"/>
        <w:rPr>
          <w:rFonts w:ascii="Courier New" w:hAnsi="Courier New" w:cs="Courier New"/>
          <w:sz w:val="20"/>
          <w:szCs w:val="20"/>
        </w:rPr>
      </w:pP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1 - 20                10 (5 - для линий с самонесущими или</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изолированными проводами, размещенных</w:t>
      </w: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в границах населенных пунктов)</w:t>
      </w:r>
    </w:p>
    <w:p w:rsidR="00621432" w:rsidRDefault="00621432">
      <w:pPr>
        <w:pStyle w:val="ConsPlusCell"/>
        <w:rPr>
          <w:rFonts w:ascii="Courier New" w:hAnsi="Courier New" w:cs="Courier New"/>
          <w:sz w:val="20"/>
          <w:szCs w:val="20"/>
        </w:rPr>
      </w:pP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35                                   15</w:t>
      </w:r>
    </w:p>
    <w:p w:rsidR="00621432" w:rsidRDefault="00621432">
      <w:pPr>
        <w:pStyle w:val="ConsPlusCell"/>
        <w:rPr>
          <w:rFonts w:ascii="Courier New" w:hAnsi="Courier New" w:cs="Courier New"/>
          <w:sz w:val="20"/>
          <w:szCs w:val="20"/>
        </w:rPr>
      </w:pP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110                                  20</w:t>
      </w:r>
    </w:p>
    <w:p w:rsidR="00621432" w:rsidRDefault="00621432">
      <w:pPr>
        <w:pStyle w:val="ConsPlusCell"/>
        <w:rPr>
          <w:rFonts w:ascii="Courier New" w:hAnsi="Courier New" w:cs="Courier New"/>
          <w:sz w:val="20"/>
          <w:szCs w:val="20"/>
        </w:rPr>
      </w:pP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150, 220                                25</w:t>
      </w:r>
    </w:p>
    <w:p w:rsidR="00621432" w:rsidRDefault="00621432">
      <w:pPr>
        <w:pStyle w:val="ConsPlusCell"/>
        <w:rPr>
          <w:rFonts w:ascii="Courier New" w:hAnsi="Courier New" w:cs="Courier New"/>
          <w:sz w:val="20"/>
          <w:szCs w:val="20"/>
        </w:rPr>
      </w:pP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300, 500, +/- 400                           30</w:t>
      </w:r>
    </w:p>
    <w:p w:rsidR="00621432" w:rsidRDefault="00621432">
      <w:pPr>
        <w:pStyle w:val="ConsPlusCell"/>
        <w:rPr>
          <w:rFonts w:ascii="Courier New" w:hAnsi="Courier New" w:cs="Courier New"/>
          <w:sz w:val="20"/>
          <w:szCs w:val="20"/>
        </w:rPr>
      </w:pP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750, +/- 750                              40</w:t>
      </w:r>
    </w:p>
    <w:p w:rsidR="00621432" w:rsidRDefault="00621432">
      <w:pPr>
        <w:pStyle w:val="ConsPlusCell"/>
        <w:rPr>
          <w:rFonts w:ascii="Courier New" w:hAnsi="Courier New" w:cs="Courier New"/>
          <w:sz w:val="20"/>
          <w:szCs w:val="20"/>
        </w:rPr>
      </w:pPr>
    </w:p>
    <w:p w:rsidR="00621432" w:rsidRDefault="00621432">
      <w:pPr>
        <w:pStyle w:val="ConsPlusCell"/>
        <w:rPr>
          <w:rFonts w:ascii="Courier New" w:hAnsi="Courier New" w:cs="Courier New"/>
          <w:sz w:val="20"/>
          <w:szCs w:val="20"/>
        </w:rPr>
      </w:pPr>
      <w:r>
        <w:rPr>
          <w:rFonts w:ascii="Courier New" w:hAnsi="Courier New" w:cs="Courier New"/>
          <w:sz w:val="20"/>
          <w:szCs w:val="20"/>
        </w:rPr>
        <w:t xml:space="preserve">              1150                                  55;</w:t>
      </w:r>
    </w:p>
    <w:p w:rsidR="00621432" w:rsidRDefault="00621432">
      <w:pPr>
        <w:pStyle w:val="ConsPlusCell"/>
        <w:rPr>
          <w:rFonts w:ascii="Courier New" w:hAnsi="Courier New" w:cs="Courier New"/>
          <w:sz w:val="20"/>
          <w:szCs w:val="20"/>
        </w:rPr>
      </w:pPr>
      <w:r>
        <w:rPr>
          <w:rFonts w:ascii="Courier New" w:hAnsi="Courier New" w:cs="Courier New"/>
          <w:sz w:val="20"/>
          <w:szCs w:val="20"/>
        </w:rPr>
        <w:t>───────────────────────────────────────────────────────────────────────────</w:t>
      </w: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w:t>
      </w:r>
      <w:hyperlink w:anchor="Par162" w:history="1">
        <w:r>
          <w:rPr>
            <w:rFonts w:ascii="Calibri" w:hAnsi="Calibri" w:cs="Calibri"/>
            <w:color w:val="0000FF"/>
          </w:rPr>
          <w:t>подпункте "а"</w:t>
        </w:r>
      </w:hyperlink>
      <w:r>
        <w:rPr>
          <w:rFonts w:ascii="Calibri" w:hAnsi="Calibri" w:cs="Calibri"/>
        </w:rPr>
        <w:t xml:space="preserve"> настоящего документа, применительно к высшему классу напряжения подстанции.</w:t>
      </w:r>
    </w:p>
    <w:p w:rsidR="00621432" w:rsidRDefault="0062143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26" w:history="1">
        <w:r>
          <w:rPr>
            <w:rFonts w:ascii="Calibri" w:hAnsi="Calibri" w:cs="Calibri"/>
            <w:color w:val="0000FF"/>
          </w:rPr>
          <w:t>Постановлением</w:t>
        </w:r>
      </w:hyperlink>
      <w:r>
        <w:rPr>
          <w:rFonts w:ascii="Calibri" w:hAnsi="Calibri" w:cs="Calibri"/>
        </w:rPr>
        <w:t xml:space="preserve"> Правительства РФ от 26.08.2013 N 736)</w:t>
      </w:r>
    </w:p>
    <w:p w:rsidR="00621432" w:rsidRDefault="006214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Требования, предусмотренные </w:t>
      </w:r>
      <w:hyperlink w:anchor="Par162" w:history="1">
        <w:r>
          <w:rPr>
            <w:rFonts w:ascii="Calibri" w:hAnsi="Calibri" w:cs="Calibri"/>
            <w:color w:val="0000FF"/>
          </w:rPr>
          <w:t>подпунктом "а"</w:t>
        </w:r>
      </w:hyperlink>
      <w:r>
        <w:rPr>
          <w:rFonts w:ascii="Calibri" w:hAnsi="Calibri" w:cs="Calibri"/>
        </w:rPr>
        <w:t xml:space="preserve"> настоящего документа, применяются при определении размера просек.</w:t>
      </w:r>
    </w:p>
    <w:p w:rsidR="00621432" w:rsidRDefault="0062143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w:t>
      </w:r>
      <w:hyperlink r:id="rId27" w:history="1">
        <w:r>
          <w:rPr>
            <w:rFonts w:ascii="Calibri" w:hAnsi="Calibri" w:cs="Calibri"/>
            <w:color w:val="0000FF"/>
          </w:rPr>
          <w:t>Постановлением</w:t>
        </w:r>
      </w:hyperlink>
      <w:r>
        <w:rPr>
          <w:rFonts w:ascii="Calibri" w:hAnsi="Calibri" w:cs="Calibri"/>
        </w:rPr>
        <w:t xml:space="preserve"> Правительства РФ от 26.08.2013 N 736)</w:t>
      </w: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autoSpaceDE w:val="0"/>
        <w:autoSpaceDN w:val="0"/>
        <w:adjustRightInd w:val="0"/>
        <w:spacing w:after="0" w:line="240" w:lineRule="auto"/>
        <w:ind w:firstLine="540"/>
        <w:jc w:val="both"/>
        <w:rPr>
          <w:rFonts w:ascii="Calibri" w:hAnsi="Calibri" w:cs="Calibri"/>
        </w:rPr>
      </w:pPr>
    </w:p>
    <w:p w:rsidR="00621432" w:rsidRDefault="0062143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301B4" w:rsidRDefault="007301B4"/>
    <w:sectPr w:rsidR="007301B4" w:rsidSect="00993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32"/>
    <w:rsid w:val="00000D0F"/>
    <w:rsid w:val="0001252A"/>
    <w:rsid w:val="00017375"/>
    <w:rsid w:val="000272C0"/>
    <w:rsid w:val="0004076B"/>
    <w:rsid w:val="00074111"/>
    <w:rsid w:val="0008362B"/>
    <w:rsid w:val="00084806"/>
    <w:rsid w:val="000848F0"/>
    <w:rsid w:val="000A3B14"/>
    <w:rsid w:val="000D05FD"/>
    <w:rsid w:val="000D5C24"/>
    <w:rsid w:val="000E0EC6"/>
    <w:rsid w:val="00112D8C"/>
    <w:rsid w:val="001321B5"/>
    <w:rsid w:val="001337A0"/>
    <w:rsid w:val="00133A1B"/>
    <w:rsid w:val="00150A53"/>
    <w:rsid w:val="00161BCA"/>
    <w:rsid w:val="00167166"/>
    <w:rsid w:val="00186D29"/>
    <w:rsid w:val="001C5B2A"/>
    <w:rsid w:val="001D3FEE"/>
    <w:rsid w:val="001D5991"/>
    <w:rsid w:val="00235EDB"/>
    <w:rsid w:val="00242489"/>
    <w:rsid w:val="00252A7B"/>
    <w:rsid w:val="002862D0"/>
    <w:rsid w:val="002A0BCF"/>
    <w:rsid w:val="0032462D"/>
    <w:rsid w:val="00367CEB"/>
    <w:rsid w:val="00374633"/>
    <w:rsid w:val="0039502C"/>
    <w:rsid w:val="003A030F"/>
    <w:rsid w:val="003C7534"/>
    <w:rsid w:val="004212F7"/>
    <w:rsid w:val="004346B4"/>
    <w:rsid w:val="0044602C"/>
    <w:rsid w:val="00457315"/>
    <w:rsid w:val="00466796"/>
    <w:rsid w:val="00491700"/>
    <w:rsid w:val="00496662"/>
    <w:rsid w:val="004A59B9"/>
    <w:rsid w:val="004B710B"/>
    <w:rsid w:val="004C3CA3"/>
    <w:rsid w:val="004D6447"/>
    <w:rsid w:val="0050726D"/>
    <w:rsid w:val="005178EE"/>
    <w:rsid w:val="00531BF9"/>
    <w:rsid w:val="00535F32"/>
    <w:rsid w:val="005422A2"/>
    <w:rsid w:val="00563C2D"/>
    <w:rsid w:val="00574A9A"/>
    <w:rsid w:val="0057635A"/>
    <w:rsid w:val="005B6E02"/>
    <w:rsid w:val="005F24F1"/>
    <w:rsid w:val="005F3250"/>
    <w:rsid w:val="005F6049"/>
    <w:rsid w:val="00621432"/>
    <w:rsid w:val="006304F9"/>
    <w:rsid w:val="0063642A"/>
    <w:rsid w:val="00642143"/>
    <w:rsid w:val="00653558"/>
    <w:rsid w:val="006809A8"/>
    <w:rsid w:val="00710AAF"/>
    <w:rsid w:val="007222B8"/>
    <w:rsid w:val="007301B4"/>
    <w:rsid w:val="00744482"/>
    <w:rsid w:val="0076159C"/>
    <w:rsid w:val="00791B48"/>
    <w:rsid w:val="007B0622"/>
    <w:rsid w:val="007B0AC1"/>
    <w:rsid w:val="007B56B7"/>
    <w:rsid w:val="007C0D90"/>
    <w:rsid w:val="008014AE"/>
    <w:rsid w:val="00826D61"/>
    <w:rsid w:val="00830EA1"/>
    <w:rsid w:val="008347E7"/>
    <w:rsid w:val="008955C2"/>
    <w:rsid w:val="008A4DEF"/>
    <w:rsid w:val="008B4D5C"/>
    <w:rsid w:val="008F3600"/>
    <w:rsid w:val="008F691A"/>
    <w:rsid w:val="0093349D"/>
    <w:rsid w:val="00957F94"/>
    <w:rsid w:val="00960E33"/>
    <w:rsid w:val="0096114A"/>
    <w:rsid w:val="009725CA"/>
    <w:rsid w:val="009970A2"/>
    <w:rsid w:val="009C5977"/>
    <w:rsid w:val="00A14437"/>
    <w:rsid w:val="00A51688"/>
    <w:rsid w:val="00A63CFF"/>
    <w:rsid w:val="00A81B83"/>
    <w:rsid w:val="00A833ED"/>
    <w:rsid w:val="00AB7A4A"/>
    <w:rsid w:val="00AC3F41"/>
    <w:rsid w:val="00B24C7C"/>
    <w:rsid w:val="00B26D00"/>
    <w:rsid w:val="00B33EA5"/>
    <w:rsid w:val="00B57695"/>
    <w:rsid w:val="00B620D7"/>
    <w:rsid w:val="00B638C3"/>
    <w:rsid w:val="00BA77F6"/>
    <w:rsid w:val="00BB2B91"/>
    <w:rsid w:val="00BC40A9"/>
    <w:rsid w:val="00BD28AE"/>
    <w:rsid w:val="00BD39F8"/>
    <w:rsid w:val="00BE2B6B"/>
    <w:rsid w:val="00BF0C4C"/>
    <w:rsid w:val="00C05933"/>
    <w:rsid w:val="00C51716"/>
    <w:rsid w:val="00C51B44"/>
    <w:rsid w:val="00C8385C"/>
    <w:rsid w:val="00C83A1A"/>
    <w:rsid w:val="00C96498"/>
    <w:rsid w:val="00CD64BE"/>
    <w:rsid w:val="00CD7BF9"/>
    <w:rsid w:val="00D95486"/>
    <w:rsid w:val="00DA10D8"/>
    <w:rsid w:val="00DA1F79"/>
    <w:rsid w:val="00DF0BD1"/>
    <w:rsid w:val="00E1446A"/>
    <w:rsid w:val="00E27F82"/>
    <w:rsid w:val="00E94172"/>
    <w:rsid w:val="00ED62E7"/>
    <w:rsid w:val="00F33769"/>
    <w:rsid w:val="00F4180C"/>
    <w:rsid w:val="00F44E28"/>
    <w:rsid w:val="00F61A46"/>
    <w:rsid w:val="00F61B40"/>
    <w:rsid w:val="00F675A6"/>
    <w:rsid w:val="00F750AB"/>
    <w:rsid w:val="00F876FD"/>
    <w:rsid w:val="00F90292"/>
    <w:rsid w:val="00FA7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1299A-79FC-48E9-880F-0C5271F0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62143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6FA2A11963EF9B06A1EA6017BB0179B217A636FAFB21EFAA232329F860F2F1976AFB4396F8D75BX9eFF" TargetMode="External"/><Relationship Id="rId13" Type="http://schemas.openxmlformats.org/officeDocument/2006/relationships/hyperlink" Target="consultantplus://offline/ref=326FA2A11963EF9B06A1EA6017BB0179B216A034F5F421EFAA232329F860F2F1976AFB4396F8D25BX9eDF" TargetMode="External"/><Relationship Id="rId18" Type="http://schemas.openxmlformats.org/officeDocument/2006/relationships/hyperlink" Target="consultantplus://offline/ref=326FA2A11963EF9B06A1EA6017BB0179B217A636FAFB21EFAA232329F860F2F1976AFB4396F8D75BX9eAF" TargetMode="External"/><Relationship Id="rId26" Type="http://schemas.openxmlformats.org/officeDocument/2006/relationships/hyperlink" Target="consultantplus://offline/ref=04F396C52A1BFAC3A8C4673744B3BA1F0ECB7A64E60E339E34A5D0316591092EE4AE34FC1ED5E6A5YAe5F" TargetMode="External"/><Relationship Id="rId3" Type="http://schemas.openxmlformats.org/officeDocument/2006/relationships/webSettings" Target="webSettings.xml"/><Relationship Id="rId21" Type="http://schemas.openxmlformats.org/officeDocument/2006/relationships/hyperlink" Target="consultantplus://offline/ref=326FA2A11963EF9B06A1EA6017BB0179B61AA234FCF87CE5A27A2F2BFF6FADE69023F74296F8D0X5e9F" TargetMode="External"/><Relationship Id="rId7" Type="http://schemas.openxmlformats.org/officeDocument/2006/relationships/hyperlink" Target="consultantplus://offline/ref=326FA2A11963EF9B06A1EA6017BB0179B217A636FAFB21EFAA232329F860F2F1976AFB4396F8D75AX9e7F" TargetMode="External"/><Relationship Id="rId12" Type="http://schemas.openxmlformats.org/officeDocument/2006/relationships/hyperlink" Target="consultantplus://offline/ref=326FA2A11963EF9B06A1EA6017BB0179B217A636FAFB21EFAA232329F860F2F1976AFB4396F8D75BX9eCF" TargetMode="External"/><Relationship Id="rId17" Type="http://schemas.openxmlformats.org/officeDocument/2006/relationships/hyperlink" Target="consultantplus://offline/ref=326FA2A11963EF9B06A1EA6017BB0179B217A93DF5FB21EFAA232329F860F2F1976AFB4396F8D45FX9eBF" TargetMode="External"/><Relationship Id="rId25" Type="http://schemas.openxmlformats.org/officeDocument/2006/relationships/hyperlink" Target="consultantplus://offline/ref=04F396C52A1BFAC3A8C4673744B3BA1F0ECB7A64E60E339E34A5D0316591092EE4AE34FC1ED5E6A5YAeAF" TargetMode="External"/><Relationship Id="rId2" Type="http://schemas.openxmlformats.org/officeDocument/2006/relationships/settings" Target="settings.xml"/><Relationship Id="rId16" Type="http://schemas.openxmlformats.org/officeDocument/2006/relationships/hyperlink" Target="consultantplus://offline/ref=326FA2A11963EF9B06A1EA6017BB0179B217A636FEF121EFAA232329F8X6e0F" TargetMode="External"/><Relationship Id="rId20" Type="http://schemas.openxmlformats.org/officeDocument/2006/relationships/hyperlink" Target="consultantplus://offline/ref=326FA2A11963EF9B06A1EA6017BB0179B217A636FAFB21EFAA232329F860F2F1976AFB4396F8D75BX9e8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26FA2A11963EF9B06A1EA6017BB0179B217A630FCF521EFAA232329F860F2F1976AFB4396F9D25EX9eBF" TargetMode="External"/><Relationship Id="rId11" Type="http://schemas.openxmlformats.org/officeDocument/2006/relationships/hyperlink" Target="consultantplus://offline/ref=326FA2A11963EF9B06A1EA6017BB0179B216A034F5F421EFAA232329F860F2F1976AFB4396F8D25AX9e9F" TargetMode="External"/><Relationship Id="rId24" Type="http://schemas.openxmlformats.org/officeDocument/2006/relationships/hyperlink" Target="consultantplus://offline/ref=04F396C52A1BFAC3A8C4673744B3BA1F0ECD7866EB09339E34A5D0316591092EE4AE34FC1ED5E4A3YAe8F" TargetMode="External"/><Relationship Id="rId5" Type="http://schemas.openxmlformats.org/officeDocument/2006/relationships/hyperlink" Target="consultantplus://offline/ref=326FA2A11963EF9B06A1EA6017BB0179B216A034F5F421EFAA232329F860F2F1976AFB4396F8D25AX9eBF" TargetMode="External"/><Relationship Id="rId15" Type="http://schemas.openxmlformats.org/officeDocument/2006/relationships/hyperlink" Target="consultantplus://offline/ref=326FA2A11963EF9B06A1EA6017BB0179B216A034F5F421EFAA232329F860F2F1976AFB4396F8D25BX9eBF" TargetMode="External"/><Relationship Id="rId23" Type="http://schemas.openxmlformats.org/officeDocument/2006/relationships/hyperlink" Target="consultantplus://offline/ref=326FA2A11963EF9B06A1EA6017BB0179B210A630FCF721EFAA232329F860F2F1976AFB4396F8D25BX9eFF" TargetMode="External"/><Relationship Id="rId28" Type="http://schemas.openxmlformats.org/officeDocument/2006/relationships/fontTable" Target="fontTable.xml"/><Relationship Id="rId10" Type="http://schemas.openxmlformats.org/officeDocument/2006/relationships/hyperlink" Target="consultantplus://offline/ref=326FA2A11963EF9B06A1EA6017BB0179B111A532FFF87CE5A27A2F2BFF6FADE69023F74296F8DAX5eAF" TargetMode="External"/><Relationship Id="rId19" Type="http://schemas.openxmlformats.org/officeDocument/2006/relationships/hyperlink" Target="consultantplus://offline/ref=326FA2A11963EF9B06A1EA6017BB0179B217A636FAFB21EFAA232329F860F2F1976AFB4396F8D75BX9eBF" TargetMode="External"/><Relationship Id="rId4" Type="http://schemas.openxmlformats.org/officeDocument/2006/relationships/hyperlink" Target="consultantplus://offline/ref=326FA2A11963EF9B06A1EA6017BB0179B217A636FAFB21EFAA232329F860F2F1976AFB4396F8D75AX9e6F" TargetMode="External"/><Relationship Id="rId9" Type="http://schemas.openxmlformats.org/officeDocument/2006/relationships/hyperlink" Target="consultantplus://offline/ref=326FA2A11963EF9B06A1EA6017BB0179B216A034F5F421EFAA232329F860F2F1976AFB4396F8D25BX9eCF" TargetMode="External"/><Relationship Id="rId14" Type="http://schemas.openxmlformats.org/officeDocument/2006/relationships/hyperlink" Target="consultantplus://offline/ref=326FA2A11963EF9B06A1EA6017BB0179B216A034F5F421EFAA232329F860F2F1976AFB4396F8D25BX9eAF" TargetMode="External"/><Relationship Id="rId22" Type="http://schemas.openxmlformats.org/officeDocument/2006/relationships/hyperlink" Target="consultantplus://offline/ref=326FA2A11963EF9B06A1EA6017BB0179B216A034F5F421EFAA232329F860F2F1976AFB4396F8D25BX9e8F" TargetMode="External"/><Relationship Id="rId27" Type="http://schemas.openxmlformats.org/officeDocument/2006/relationships/hyperlink" Target="consultantplus://offline/ref=04F396C52A1BFAC3A8C4673744B3BA1F0ECB7A64E60E339E34A5D0316591092EE4AE34FC1ED5E6A6YAe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4745</Words>
  <Characters>27050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nikitin-da</dc:creator>
  <cp:lastModifiedBy>Сальников Сергей Александрович</cp:lastModifiedBy>
  <cp:revision>2</cp:revision>
  <dcterms:created xsi:type="dcterms:W3CDTF">2023-01-09T07:23:00Z</dcterms:created>
  <dcterms:modified xsi:type="dcterms:W3CDTF">2023-01-09T07:23:00Z</dcterms:modified>
</cp:coreProperties>
</file>