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2526664</wp:posOffset>
                </wp:positionH>
                <wp:positionV relativeFrom="paragraph">
                  <wp:posOffset>-487680</wp:posOffset>
                </wp:positionV>
                <wp:extent cx="4181475" cy="1649730"/>
                <wp:effectExtent l="0" t="0" r="28575" b="16510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64973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24C" w:rsidRDefault="0098324C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98324C" w:rsidRDefault="0098324C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98324C" w:rsidRDefault="0098324C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008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198.95pt;margin-top:-38.4pt;width:329.25pt;height:1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">
                <v:textbox style="mso-fit-shape-to-text:t">
                  <w:txbxContent>
                    <w:p w:rsidR="0098324C" w:rsidRDefault="0098324C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98324C" w:rsidRDefault="0098324C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98324C" w:rsidRDefault="0098324C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9B6413">
        <w:trPr>
          <w:trHeight w:val="407"/>
        </w:trPr>
        <w:tc>
          <w:tcPr>
            <w:tcW w:w="4889" w:type="dxa"/>
          </w:tcPr>
          <w:p w:rsidR="0098324C" w:rsidRPr="0098324C" w:rsidRDefault="007C55B3" w:rsidP="00AE03D9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(6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</w:t>
            </w:r>
            <w:r w:rsidR="00AE5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AE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Default="0098324C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2069E1" w:rsidRDefault="002069E1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CB457D" w:rsidRPr="003D451D" w:rsidRDefault="00AE5057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lang w:val="ru-RU"/>
        </w:rPr>
      </w:pPr>
      <w:r w:rsidRPr="003D451D">
        <w:rPr>
          <w:rFonts w:ascii="Times New Roman" w:eastAsia="Times New Roman" w:hAnsi="Times New Roman"/>
          <w:lang w:val="ru-RU"/>
        </w:rPr>
        <w:t xml:space="preserve">                                                    </w:t>
      </w:r>
    </w:p>
    <w:p w:rsidR="003D451D" w:rsidRPr="00D705D2" w:rsidRDefault="003D451D" w:rsidP="003D451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5D2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f2"/>
        <w:tblW w:w="102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534"/>
        <w:gridCol w:w="2693"/>
      </w:tblGrid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1</w:t>
            </w:r>
          </w:p>
        </w:tc>
        <w:tc>
          <w:tcPr>
            <w:tcW w:w="9884" w:type="dxa"/>
            <w:gridSpan w:val="3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u w:val="single"/>
              </w:rPr>
            </w:pPr>
            <w:r w:rsidRPr="003D451D">
              <w:rPr>
                <w:rFonts w:ascii="Times New Roman" w:hAnsi="Times New Roman"/>
                <w:u w:val="single"/>
              </w:rPr>
              <w:t>Министерство энергетики Российской Федерации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3D451D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2</w:t>
            </w:r>
          </w:p>
        </w:tc>
        <w:tc>
          <w:tcPr>
            <w:tcW w:w="9884" w:type="dxa"/>
            <w:gridSpan w:val="3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b/>
              </w:rPr>
            </w:pPr>
            <w:r w:rsidRPr="003D451D">
              <w:rPr>
                <w:rFonts w:ascii="Times New Roman" w:hAnsi="Times New Roman"/>
                <w:b/>
              </w:rPr>
              <w:t xml:space="preserve">Эксплуатация линейного объекта системы газоснабжения федерального значения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b/>
              </w:rPr>
            </w:pPr>
            <w:r w:rsidRPr="003D451D">
              <w:rPr>
                <w:rFonts w:ascii="Times New Roman" w:hAnsi="Times New Roman"/>
                <w:b/>
              </w:rPr>
              <w:t xml:space="preserve">Магистральный газопровод «Муханово - Самара»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3D451D" w:rsidRPr="003D451D" w:rsidTr="00CD0B4A">
        <w:tc>
          <w:tcPr>
            <w:tcW w:w="336" w:type="dxa"/>
            <w:vMerge w:val="restart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</w:t>
            </w:r>
          </w:p>
        </w:tc>
        <w:tc>
          <w:tcPr>
            <w:tcW w:w="657" w:type="dxa"/>
          </w:tcPr>
          <w:p w:rsidR="003D451D" w:rsidRPr="003D451D" w:rsidRDefault="003D451D" w:rsidP="00CD0B4A">
            <w:pPr>
              <w:ind w:left="-165" w:right="-114"/>
              <w:jc w:val="center"/>
              <w:rPr>
                <w:rFonts w:ascii="Times New Roman" w:hAnsi="Times New Roman"/>
                <w:color w:val="000000"/>
              </w:rPr>
            </w:pPr>
            <w:r w:rsidRPr="003D451D">
              <w:rPr>
                <w:rFonts w:ascii="Times New Roman" w:hAnsi="Times New Roman"/>
                <w:color w:val="000000"/>
              </w:rPr>
              <w:t xml:space="preserve">№ </w:t>
            </w:r>
          </w:p>
          <w:p w:rsidR="003D451D" w:rsidRPr="003D451D" w:rsidRDefault="003D451D" w:rsidP="00CD0B4A">
            <w:pPr>
              <w:ind w:left="-165"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6534" w:type="dxa"/>
            <w:vAlign w:val="center"/>
          </w:tcPr>
          <w:p w:rsidR="003D451D" w:rsidRPr="003D451D" w:rsidRDefault="003D451D" w:rsidP="00CD0B4A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D451D">
              <w:rPr>
                <w:rFonts w:ascii="Times New Roman" w:hAnsi="Times New Roman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451D">
              <w:rPr>
                <w:rFonts w:ascii="Times New Roman" w:hAnsi="Times New Roman" w:cs="Times New Roman"/>
                <w:lang w:eastAsia="en-US"/>
              </w:rPr>
              <w:t>Кадастровый номер земельного участка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р-н Кинельский, Магистральный газопровод "Похвистнево-Самара" (I нитка)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ind w:left="-57" w:right="-57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63:22:0000000:83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на земельном участке расположен объект недвижимости линейного сооружения ВЛ 220 кВ "Куйбышев-Бузулук"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ind w:left="-57" w:right="-57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63:22:0000000:7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р-н Кинельский, Магистральный газопровод "Муханово-Самара"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ind w:left="-57" w:right="-57" w:firstLine="57"/>
              <w:jc w:val="both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63:22:0000000:81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р-н Кинельский, а/д "Самара - Бугуруслан" - Комсомольский - Филипповка - Грачевка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63:22:0000000:166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обл, р-н Кинельский, Газопровод "Похвистнево-Самара" (II нитка).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63:22:0000000:82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р-н Кинельский, автомобильная дорога "Тургеневка - Спиридоновка"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63:22:0000000:206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обл., р-н Кинельский, участок № 1 в границах бывшего совхоза Комсомолец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63:22:0000000:91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63:03:0000000:30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63:03:0000000:28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jc w:val="both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63:23:0000000:367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jc w:val="both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63:23:0000000:101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обл, р-н Кинель-Черкасский, Малышевское месторождение нефти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63:23:0000000:368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spacing w:after="250"/>
              <w:jc w:val="both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обл, р-н Кинель-Черкасский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63:23:0000000:108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63:23:0000000:258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обл., р-н Кинель-Черкасский Дмитриевское месторождение нефти, скважины №90, 92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63:23:0000000:361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451D" w:rsidRPr="003D451D" w:rsidRDefault="003D451D" w:rsidP="00CD0B4A">
            <w:pPr>
              <w:ind w:firstLine="35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обл, р-н Кинель-Черкасский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63:23:0000000:109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Кинельский район, от границы Кинель-Черкасского района с северо-востока по направлению на юго-запад до границы Волжского района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63:22:0000000:40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Малышевское месторождение, технологически обособленный объект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63:22:0000000:250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63:03:0000000:27</w:t>
            </w:r>
          </w:p>
        </w:tc>
        <w:bookmarkStart w:id="0" w:name="_GoBack"/>
        <w:bookmarkEnd w:id="0"/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63:03:0000000:5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spacing w:after="250"/>
              <w:jc w:val="both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г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63:03:0000000:29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обл., р-н Кинельский, автомобильная дорога "Самара - Бугуруслан" - "Угорье"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63:22:0000000:199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городской округ Кинель, город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63:22:0000000:4840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Кинельский район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63:22:0000000:212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городской округ Кинель, город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63:22:0000000:4842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р-н Кинельский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63:22:0000000:64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Кинельский р-он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63:22:0000000:53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р-н. Кинельский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63:22:0000000:3648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р-н. Кинельский, с/п.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63:22:0703005:65</w:t>
            </w:r>
          </w:p>
        </w:tc>
      </w:tr>
      <w:tr w:rsidR="003D451D" w:rsidRPr="003D451D" w:rsidTr="00CD0B4A">
        <w:tc>
          <w:tcPr>
            <w:tcW w:w="336" w:type="dxa"/>
            <w:vMerge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Кинельский район, сельское поселение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63:22:0705003:252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Самарская область, Кинель-Черкасский район, в границах Кротовской ПТФ, в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3D451D">
                <w:rPr>
                  <w:rFonts w:ascii="Times New Roman" w:hAnsi="Times New Roman"/>
                </w:rPr>
                <w:t>1,5 км</w:t>
              </w:r>
            </w:smartTag>
            <w:r w:rsidRPr="003D451D">
              <w:rPr>
                <w:rFonts w:ascii="Times New Roman" w:hAnsi="Times New Roman"/>
              </w:rPr>
              <w:t>. восточнее с.Кротовка, земельный участок расположен в юго-восточной части кадастрового квартала 63:23:1603002, северо-восточной части кадастрового квартала 63:23:1603005, центральной части кадастрового квартала 63:23:1603003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63:23:0000000:4685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сельское поселение Подгорное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63:23:0000000:5292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с.п Подгорное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63:23:0000000:5911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в границах бывшего колхоза "Луч"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63:23:1603001:164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63:23:1603002:171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установка комплексной подготовки нефти №2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63:23:0000000:384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в границах СПК им. Куйбышева и СПК им. Рассвет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63:23:0000000:123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в границах сельского поселения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63:22:0705003:233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39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63:03:0000000:1160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63:03:0000000:1645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в границах бывшего колхоза им. Куйбышева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63:23:0000000:19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муниципальный район Кинель-Черкасский, сельское поселение Подгорное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63:23:0000000:1230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Кинель-Черкасский р-н, "Северо-Дмитриевский купол" Дмитриевского месторождения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63:23:0000000:289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сельское поселение Кинельский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63:22:1505004:204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сельское поселение Муханово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63:23:0000000:5721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обл.,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63:03:0101004:520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сельское поселение Подгорное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63:23:0000000:5187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зона 15, массив 0, квартал 0, номер участка 0001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63:22:0000000:1783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49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земли бывшего совхоза "Комсомолец"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63:22:0000000:734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в границах бывшего колхоза им. Куйбышева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63:23:0000000:20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район, в границах бывшего колхоза им. Куйбышева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63:23:0000000:4786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обл, р-н Кинельский, земли бывшего совхоза "Комсомолец".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63:22:0807005:73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обл., р-н Кинельский, КСХП "Кутулукское"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63:22:0703003:2015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магистральный нефтепровод Бавлы- Куйбышев, уч. Похвистнево-Кротовка Ду 500, 212, 59-222,36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63:23:0000000:4783 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63:23:0000000:5174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Кинельский район, магистральный нефтепровод Бавлы-Куйбышев, уч.Кротовка-Самара, Ду 500 237,8-</w:t>
            </w:r>
            <w:smartTag w:uri="urn:schemas-microsoft-com:office:smarttags" w:element="metricconverter">
              <w:smartTagPr>
                <w:attr w:name="ProductID" w:val="241 км"/>
              </w:smartTagPr>
              <w:r w:rsidRPr="003D451D">
                <w:rPr>
                  <w:rFonts w:ascii="Times New Roman" w:hAnsi="Times New Roman"/>
                </w:rPr>
                <w:t>241 км</w:t>
              </w:r>
            </w:smartTag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63:22:0802005:25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р-н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63:22:0807005:72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58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магистральный нефтепровод Кротовка-Куйбышев, уч. Кротовка-Куйбышев, 2,6-</w:t>
            </w:r>
            <w:smartTag w:uri="urn:schemas-microsoft-com:office:smarttags" w:element="metricconverter">
              <w:smartTagPr>
                <w:attr w:name="ProductID" w:val="4,59 км"/>
              </w:smartTagPr>
              <w:r w:rsidRPr="003D451D">
                <w:rPr>
                  <w:rFonts w:ascii="Times New Roman" w:hAnsi="Times New Roman"/>
                </w:rPr>
                <w:t>4,59 км</w:t>
              </w:r>
            </w:smartTag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63:23:1603001:170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с/п Георгиевка</w:t>
            </w:r>
          </w:p>
        </w:tc>
        <w:tc>
          <w:tcPr>
            <w:tcW w:w="2693" w:type="dxa"/>
          </w:tcPr>
          <w:p w:rsidR="003D451D" w:rsidRPr="003D451D" w:rsidRDefault="00795B42" w:rsidP="00CD0B4A">
            <w:pPr>
              <w:rPr>
                <w:rFonts w:ascii="Times New Roman" w:hAnsi="Times New Roman"/>
              </w:rPr>
            </w:pPr>
            <w:hyperlink r:id="rId8" w:history="1">
              <w:r w:rsidR="003D451D" w:rsidRPr="003D451D">
                <w:rPr>
                  <w:rFonts w:ascii="Times New Roman" w:hAnsi="Times New Roman"/>
                </w:rPr>
                <w:t>63:22:0703007:247</w:t>
              </w:r>
            </w:hyperlink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63:23:0000000:4857 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р-н. Кинель-Черкасский, с/п. Подгорное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spacing w:before="240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63:23:1603002:252 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63:23:1603002:257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с/п Комсомольский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63:22:0807002:267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Кинель-Черкасский район,сельское поселение Кротовка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63:23:1603003:76 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Российская Федерация, Самарская область, Кинель-Черкасский район, магистральный нефтепровод Бавлы-Куйбышев, уч. Похвистнево-Кротовка Ду 500, 212,59 - </w:t>
            </w:r>
            <w:smartTag w:uri="urn:schemas-microsoft-com:office:smarttags" w:element="metricconverter">
              <w:smartTagPr>
                <w:attr w:name="ProductID" w:val="222,36 км"/>
              </w:smartTagPr>
              <w:r w:rsidRPr="003D451D">
                <w:rPr>
                  <w:rFonts w:ascii="Times New Roman" w:hAnsi="Times New Roman"/>
                </w:rPr>
                <w:t>222,36 км</w:t>
              </w:r>
            </w:smartTag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63:23:1708002:197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р-н. Кинельский, с/п. Комсомольский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63:22:0000000:3881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сельское поселение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63:22:0000000:4405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р-н. Кинель-Черкасский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63:23:0000000:4951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р-н. Кинель-Черкасский, с/п. Черновка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63:23:0000000:4932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в границах сельского поселения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63:22:0000000:1277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Куйбышевская железная дорога, 12 - 13 дистанция пути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63:22:0000000:5</w:t>
            </w:r>
          </w:p>
          <w:p w:rsidR="003D451D" w:rsidRPr="003D451D" w:rsidRDefault="003D451D" w:rsidP="00CD0B4A">
            <w:pPr>
              <w:rPr>
                <w:rFonts w:ascii="Times New Roman" w:hAnsi="Times New Roman"/>
              </w:rPr>
            </w:pP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Российская Федерация, Самарская область, Кинельский район, сельское поселение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63:22:0000000:3789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63:03:0000000:1963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район, земли бывшего совхоза "Комсомолец"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63:22:0000000:2099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р-н, с/п Георгиевка</w:t>
            </w:r>
          </w:p>
        </w:tc>
        <w:tc>
          <w:tcPr>
            <w:tcW w:w="2693" w:type="dxa"/>
          </w:tcPr>
          <w:p w:rsidR="003D451D" w:rsidRPr="003D451D" w:rsidRDefault="00795B42" w:rsidP="00CD0B4A">
            <w:pPr>
              <w:rPr>
                <w:rFonts w:ascii="Times New Roman" w:hAnsi="Times New Roman"/>
              </w:rPr>
            </w:pPr>
            <w:hyperlink r:id="rId9" w:tgtFrame="_blank" w:history="1">
              <w:r w:rsidR="003D451D" w:rsidRPr="003D451D">
                <w:rPr>
                  <w:rFonts w:ascii="Times New Roman" w:hAnsi="Times New Roman"/>
                </w:rPr>
                <w:t>63:22:0703007:246</w:t>
              </w:r>
            </w:hyperlink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р-н, с/п Кинельский</w:t>
            </w:r>
          </w:p>
        </w:tc>
        <w:tc>
          <w:tcPr>
            <w:tcW w:w="2693" w:type="dxa"/>
          </w:tcPr>
          <w:p w:rsidR="003D451D" w:rsidRPr="003D451D" w:rsidRDefault="00795B42" w:rsidP="00CD0B4A">
            <w:pPr>
              <w:rPr>
                <w:rFonts w:ascii="Times New Roman" w:hAnsi="Times New Roman"/>
              </w:rPr>
            </w:pPr>
            <w:hyperlink r:id="rId10" w:tgtFrame="_blank" w:history="1">
              <w:r w:rsidR="003D451D" w:rsidRPr="003D451D">
                <w:rPr>
                  <w:rFonts w:ascii="Times New Roman" w:hAnsi="Times New Roman"/>
                </w:rPr>
                <w:t>63:22:0000000:4753</w:t>
              </w:r>
            </w:hyperlink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городской округ Кинель</w:t>
            </w:r>
          </w:p>
        </w:tc>
        <w:tc>
          <w:tcPr>
            <w:tcW w:w="2693" w:type="dxa"/>
          </w:tcPr>
          <w:p w:rsidR="003D451D" w:rsidRPr="003D451D" w:rsidRDefault="00795B42" w:rsidP="00CD0B4A">
            <w:pPr>
              <w:rPr>
                <w:rFonts w:ascii="Times New Roman" w:hAnsi="Times New Roman"/>
              </w:rPr>
            </w:pPr>
            <w:hyperlink r:id="rId11" w:tgtFrame="_blank" w:history="1">
              <w:r w:rsidR="003D451D" w:rsidRPr="003D451D">
                <w:rPr>
                  <w:rFonts w:ascii="Times New Roman" w:hAnsi="Times New Roman"/>
                </w:rPr>
                <w:t>63:03:0000000:2796</w:t>
              </w:r>
            </w:hyperlink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городской округ Кинель</w:t>
            </w:r>
          </w:p>
        </w:tc>
        <w:tc>
          <w:tcPr>
            <w:tcW w:w="2693" w:type="dxa"/>
          </w:tcPr>
          <w:p w:rsidR="003D451D" w:rsidRPr="003D451D" w:rsidRDefault="00795B42" w:rsidP="00CD0B4A">
            <w:pPr>
              <w:rPr>
                <w:rFonts w:ascii="Times New Roman" w:hAnsi="Times New Roman"/>
              </w:rPr>
            </w:pPr>
            <w:hyperlink r:id="rId12" w:tgtFrame="_blank" w:history="1">
              <w:r w:rsidR="003D451D" w:rsidRPr="003D451D">
                <w:rPr>
                  <w:rFonts w:ascii="Times New Roman" w:hAnsi="Times New Roman"/>
                </w:rPr>
                <w:t>63:03:0000000:2787</w:t>
              </w:r>
            </w:hyperlink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муниципальный район Кинельский, сельское поселение Комсомольский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63:22:0000000:4898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р-н, с Георгиевка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63:22:0703007:248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63:00:0000000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63:22:0000000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63:22:1602006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63:22:1602009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63:22:1602011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63:22:1603001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63:22:1503008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63:03:0000000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63:03:0301015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63:03:0301040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63:03:0101001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63:03:0101004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63:03:0101002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г.о. Кинель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63:03:0101008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63:22:1503011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63:22:1503012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63:22:1505004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63:22:0807004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63:22:0807006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63:22:0807009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63:22:0809006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63:22:0809003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63:22:0807005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63:22:0802005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63:22:0703005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63:22:0703010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63:22:0703007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63:22:0703008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63:22:0705002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63:22:0705003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63:23:0000000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63:23:1603003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63:23:1707001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63:23:1708001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63:23:1708002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:rsidR="003D451D" w:rsidRPr="003D451D" w:rsidRDefault="003D451D" w:rsidP="00CD0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3D451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Самарская область, Кинель-Черкасский район</w:t>
            </w:r>
          </w:p>
        </w:tc>
        <w:tc>
          <w:tcPr>
            <w:tcW w:w="2693" w:type="dxa"/>
            <w:vAlign w:val="center"/>
          </w:tcPr>
          <w:p w:rsidR="003D451D" w:rsidRPr="003D451D" w:rsidRDefault="003D451D" w:rsidP="00CD0B4A">
            <w:pPr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63:23:1801002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bCs/>
              </w:rPr>
            </w:pPr>
            <w:r w:rsidRPr="003D451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884" w:type="dxa"/>
            <w:gridSpan w:val="3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446430, Самарская область, г.о.Кинель,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ул. Мира, 42-А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kineladmin@yandex.ru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(884663) 2-18-80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муниципального района Кинельский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Адрес: 446433, Самарская область, г. Кинель, ул. Ленина, д. 36.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Электронная почта: </w:t>
            </w:r>
            <w:hyperlink r:id="rId13" w:history="1">
              <w:r w:rsidRPr="003D451D">
                <w:rPr>
                  <w:rFonts w:ascii="Times New Roman" w:hAnsi="Times New Roman"/>
                  <w:shd w:val="clear" w:color="auto" w:fill="FFFFFF"/>
                </w:rPr>
                <w:t>radmin@kinel.ru</w:t>
              </w:r>
            </w:hyperlink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8(84663)2-11-76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Георгиевка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446416, Самарская область, Кинельский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с. Георгиевка, ул. Специалистов, д. 18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ageorgievka@yandekx.ru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8(846) 632-72-36, 632-72-49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Комсомольский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446412, Самарская область, Кинельский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п. Комсомольский, ул. 50 лет Октября, д. 54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aspcom@mail.ru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 (84663) 5-12-66, 5-13-66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lastRenderedPageBreak/>
              <w:t>Администрации сельского поселения Кинельский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Адрес: 446410, Самарская область, Кинельский район,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п. Кинельский, ул. Южная, д. 17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kinelskadm-torgi@rambler.ru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 (846) 633-65-81, 633-65-31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муниципального района Кинель-Черкасский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446350, Самарская область, Кинель-Черкасский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с. Кинель-Черкассы, ул. Красноармейская, 69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kinel-cherkassy.ru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(884660) 4-05-56, 4-07-31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Черновка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446329, Самарская область, Кинель-Черкасский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с. Черновка, ул. Школьная, 30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chernovka.kinel-cherkassy.ru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(84660) 44-63-29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Ерзовка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446347, Самарская область, Кинель-Черкасский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с. Ерзовка, ул. Центральная, 70-А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erzovka.kinel-cherkassy.ru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 (84660) 2-05-40, 2-05-25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Подгорное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446321, Самарская область, Кинель-Черкасский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п. Подгорный, ул. Физкультурная, 3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adm.podgorny.2010@mail.ru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 (84660) 2-38-00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Муханово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446328, Самарская область, Кинель-Черкасский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с. Муханово, ул. Больничная, 25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mukhanovo.kinel-cherkassy.ru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(84660) 2-33-40, 2-33-48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Администрации сельского поселения Кротовка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Адрес: 446320, Самарская область, Кинель-Черкасский район, 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с. Кротовка, ул. Ульяновская, 9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Электронная почта: krotovka.kinel-cherkassy.ru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Телефон/факс: 8 (84660) 2-33-40</w:t>
            </w:r>
          </w:p>
          <w:p w:rsidR="003D451D" w:rsidRPr="003D451D" w:rsidRDefault="003D451D" w:rsidP="00CD0B4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приема: по предварительной записи</w:t>
            </w:r>
          </w:p>
          <w:p w:rsidR="003D451D" w:rsidRPr="003D451D" w:rsidRDefault="003D451D" w:rsidP="00CD0B4A">
            <w:pPr>
              <w:ind w:right="-114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3D451D" w:rsidRPr="003D451D" w:rsidRDefault="003D451D" w:rsidP="00CD0B4A">
            <w:pPr>
              <w:ind w:right="-114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451D">
              <w:rPr>
                <w:rFonts w:ascii="Times New Roman" w:hAnsi="Times New Roman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9884" w:type="dxa"/>
            <w:gridSpan w:val="3"/>
          </w:tcPr>
          <w:p w:rsidR="003D451D" w:rsidRPr="003D451D" w:rsidRDefault="003D451D" w:rsidP="00CD0B4A">
            <w:pPr>
              <w:pStyle w:val="af1"/>
              <w:ind w:left="0"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Министерство энергетики Российской Федерации, </w:t>
            </w:r>
            <w:r w:rsidRPr="003D451D">
              <w:rPr>
                <w:rFonts w:ascii="Times New Roman" w:hAnsi="Times New Roman"/>
              </w:rPr>
              <w:br/>
              <w:t>адрес: г. Москва, ул. Щепкина, 42, стр. 1,2</w:t>
            </w:r>
          </w:p>
          <w:p w:rsidR="003D451D" w:rsidRPr="003D451D" w:rsidRDefault="003D451D" w:rsidP="00CD0B4A">
            <w:pPr>
              <w:pStyle w:val="af1"/>
              <w:ind w:left="0"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</w:t>
            </w:r>
            <w:r w:rsidRPr="003D451D">
              <w:rPr>
                <w:rFonts w:ascii="Times New Roman" w:hAnsi="Times New Roman"/>
              </w:rPr>
              <w:lastRenderedPageBreak/>
              <w:t xml:space="preserve">участка и (или) земель, в отношении которых подано указанное ходатайство (муниципального района в случае, если такие земельные участки </w:t>
            </w:r>
            <w:r w:rsidRPr="003D451D">
              <w:rPr>
                <w:rFonts w:ascii="Times New Roman" w:hAnsi="Times New Roman"/>
              </w:rPr>
              <w:br/>
              <w:t>и (или) земли расположены на межселенной территории)</w:t>
            </w:r>
          </w:p>
          <w:p w:rsidR="003D451D" w:rsidRPr="003D451D" w:rsidRDefault="003D451D" w:rsidP="00CD0B4A">
            <w:pPr>
              <w:pStyle w:val="af1"/>
              <w:ind w:left="0"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9884" w:type="dxa"/>
            <w:gridSpan w:val="3"/>
          </w:tcPr>
          <w:p w:rsidR="003D451D" w:rsidRPr="003D451D" w:rsidRDefault="00795B42" w:rsidP="00CD0B4A">
            <w:pPr>
              <w:pStyle w:val="af1"/>
              <w:ind w:left="0" w:right="-114"/>
              <w:jc w:val="center"/>
              <w:rPr>
                <w:rFonts w:ascii="Times New Roman" w:hAnsi="Times New Roman"/>
                <w:bCs/>
              </w:rPr>
            </w:pPr>
            <w:hyperlink r:id="rId14" w:history="1">
              <w:r w:rsidR="003D451D" w:rsidRPr="003D451D">
                <w:rPr>
                  <w:rFonts w:ascii="Times New Roman" w:hAnsi="Times New Roman"/>
                  <w:bCs/>
                </w:rPr>
                <w:t>https://minenergo.gov.ru/</w:t>
              </w:r>
            </w:hyperlink>
          </w:p>
          <w:p w:rsidR="003D451D" w:rsidRPr="003D451D" w:rsidRDefault="00795B42" w:rsidP="00CD0B4A">
            <w:pPr>
              <w:ind w:right="-114"/>
              <w:jc w:val="center"/>
              <w:rPr>
                <w:rStyle w:val="ad"/>
                <w:rFonts w:ascii="Times New Roman" w:hAnsi="Times New Roman"/>
                <w:bCs/>
              </w:rPr>
            </w:pPr>
            <w:hyperlink r:id="rId15" w:history="1">
              <w:r w:rsidR="003D451D" w:rsidRPr="003D451D">
                <w:rPr>
                  <w:rStyle w:val="ad"/>
                  <w:rFonts w:ascii="Times New Roman" w:hAnsi="Times New Roman"/>
                  <w:bCs/>
                </w:rPr>
                <w:t>https://кинельгород.рф/</w:t>
              </w:r>
            </w:hyperlink>
          </w:p>
          <w:p w:rsidR="003D451D" w:rsidRPr="003D451D" w:rsidRDefault="00795B42" w:rsidP="00CD0B4A">
            <w:pPr>
              <w:ind w:right="-114"/>
              <w:jc w:val="center"/>
              <w:rPr>
                <w:rFonts w:ascii="Times New Roman" w:hAnsi="Times New Roman"/>
                <w:bCs/>
              </w:rPr>
            </w:pPr>
            <w:hyperlink r:id="rId16" w:history="1">
              <w:r w:rsidR="003D451D" w:rsidRPr="003D451D">
                <w:rPr>
                  <w:rStyle w:val="ad"/>
                  <w:rFonts w:ascii="Times New Roman" w:hAnsi="Times New Roman"/>
                  <w:bCs/>
                </w:rPr>
                <w:t>http://www.kinel.ru/</w:t>
              </w:r>
            </w:hyperlink>
          </w:p>
          <w:p w:rsidR="003D451D" w:rsidRPr="003D451D" w:rsidRDefault="00795B42" w:rsidP="00CD0B4A">
            <w:pPr>
              <w:ind w:right="-114"/>
              <w:jc w:val="center"/>
              <w:rPr>
                <w:rFonts w:ascii="Times New Roman" w:hAnsi="Times New Roman"/>
                <w:bCs/>
              </w:rPr>
            </w:pPr>
            <w:hyperlink r:id="rId17" w:history="1">
              <w:r w:rsidR="003D451D" w:rsidRPr="003D451D">
                <w:rPr>
                  <w:rStyle w:val="ad"/>
                  <w:rFonts w:ascii="Times New Roman" w:hAnsi="Times New Roman"/>
                  <w:bCs/>
                </w:rPr>
                <w:t>https://www.kinel-cherkassy.ru/</w:t>
              </w:r>
            </w:hyperlink>
          </w:p>
          <w:p w:rsidR="003D451D" w:rsidRPr="003D451D" w:rsidRDefault="003D451D" w:rsidP="00CD0B4A">
            <w:pPr>
              <w:ind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</w:t>
            </w:r>
          </w:p>
          <w:p w:rsidR="003D451D" w:rsidRPr="003D451D" w:rsidRDefault="003D451D" w:rsidP="00CD0B4A">
            <w:pPr>
              <w:ind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7</w:t>
            </w:r>
          </w:p>
        </w:tc>
        <w:tc>
          <w:tcPr>
            <w:tcW w:w="9884" w:type="dxa"/>
            <w:gridSpan w:val="3"/>
          </w:tcPr>
          <w:p w:rsidR="003D451D" w:rsidRPr="003D451D" w:rsidRDefault="003D451D" w:rsidP="00CD0B4A">
            <w:pPr>
              <w:pStyle w:val="af1"/>
              <w:ind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Дополнительно по всем вопросам можно обращаться:</w:t>
            </w:r>
          </w:p>
          <w:p w:rsidR="003D451D" w:rsidRPr="003D451D" w:rsidRDefault="003D451D" w:rsidP="00CD0B4A">
            <w:pPr>
              <w:pStyle w:val="af1"/>
              <w:ind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ПАО «Газпром»</w:t>
            </w:r>
          </w:p>
          <w:p w:rsidR="003D451D" w:rsidRPr="003D451D" w:rsidRDefault="003D451D" w:rsidP="00CD0B4A">
            <w:pPr>
              <w:pStyle w:val="af1"/>
              <w:ind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197229, г. Санкт-Петербург, Лахтинский проспект, д. 2, корп. 3, стр.1 </w:t>
            </w:r>
          </w:p>
          <w:p w:rsidR="003D451D" w:rsidRPr="003D451D" w:rsidRDefault="003D451D" w:rsidP="00CD0B4A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gazprom@gazprom.ru</w:t>
            </w:r>
          </w:p>
        </w:tc>
      </w:tr>
      <w:tr w:rsidR="003D451D" w:rsidRPr="003D451D" w:rsidTr="00CD0B4A">
        <w:tc>
          <w:tcPr>
            <w:tcW w:w="336" w:type="dxa"/>
          </w:tcPr>
          <w:p w:rsidR="003D451D" w:rsidRPr="003D451D" w:rsidRDefault="003D451D" w:rsidP="00CD0B4A">
            <w:pPr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8</w:t>
            </w:r>
          </w:p>
        </w:tc>
        <w:tc>
          <w:tcPr>
            <w:tcW w:w="9884" w:type="dxa"/>
            <w:gridSpan w:val="3"/>
          </w:tcPr>
          <w:p w:rsidR="003D451D" w:rsidRPr="003D451D" w:rsidRDefault="003D451D" w:rsidP="00CD0B4A">
            <w:pPr>
              <w:pStyle w:val="af1"/>
              <w:ind w:left="0"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3D451D">
              <w:rPr>
                <w:rFonts w:ascii="Times New Roman" w:hAnsi="Times New Roman"/>
              </w:rPr>
              <w:br/>
              <w:t xml:space="preserve">а также перечень координат характерных точек этих границ </w:t>
            </w:r>
            <w:r w:rsidRPr="003D451D">
              <w:rPr>
                <w:rFonts w:ascii="Times New Roman" w:hAnsi="Times New Roman"/>
              </w:rPr>
              <w:br/>
              <w:t>прилагается к сообщению</w:t>
            </w:r>
          </w:p>
          <w:p w:rsidR="003D451D" w:rsidRPr="003D451D" w:rsidRDefault="003D451D" w:rsidP="00CD0B4A">
            <w:pPr>
              <w:pStyle w:val="af1"/>
              <w:ind w:left="0" w:right="-114"/>
              <w:jc w:val="center"/>
              <w:rPr>
                <w:rFonts w:ascii="Times New Roman" w:hAnsi="Times New Roman"/>
              </w:rPr>
            </w:pPr>
            <w:r w:rsidRPr="003D451D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:rsidR="003D451D" w:rsidRPr="003D451D" w:rsidRDefault="003D451D" w:rsidP="003D451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6B16" w:rsidRPr="003D451D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lang w:val="ru-RU"/>
        </w:rPr>
      </w:pPr>
    </w:p>
    <w:p w:rsidR="002E6B16" w:rsidRPr="003D451D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2E6B16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5E651A" w:rsidRDefault="005E651A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3275F1" w:rsidRPr="0098324C" w:rsidRDefault="003275F1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Калинчева Евгения Борисовна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C014F5">
      <w:headerReference w:type="even" r:id="rId18"/>
      <w:footerReference w:type="default" r:id="rId19"/>
      <w:pgSz w:w="11906" w:h="16838"/>
      <w:pgMar w:top="993" w:right="707" w:bottom="1418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B42" w:rsidRDefault="00795B42">
      <w:pPr>
        <w:spacing w:after="0" w:line="240" w:lineRule="auto"/>
      </w:pPr>
      <w:r>
        <w:separator/>
      </w:r>
    </w:p>
  </w:endnote>
  <w:endnote w:type="continuationSeparator" w:id="0">
    <w:p w:rsidR="00795B42" w:rsidRDefault="0079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B81EE9" w:rsidTr="00650818">
      <w:tc>
        <w:tcPr>
          <w:tcW w:w="10138" w:type="dxa"/>
          <w:shd w:val="clear" w:color="auto" w:fill="auto"/>
        </w:tcPr>
        <w:p w:rsidR="00B81EE9" w:rsidRDefault="00C411A0" w:rsidP="00AE03D9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 xml:space="preserve">№ </w:t>
          </w:r>
          <w:r w:rsidR="003D451D">
            <w:t>12</w:t>
          </w:r>
          <w:r w:rsidR="00B039D4">
            <w:t>(6</w:t>
          </w:r>
          <w:r w:rsidR="003D451D">
            <w:t>95</w:t>
          </w:r>
          <w:r>
            <w:t xml:space="preserve">) от </w:t>
          </w:r>
          <w:r w:rsidR="003D451D">
            <w:t>1</w:t>
          </w:r>
          <w:r w:rsidR="00AE03D9">
            <w:t>5</w:t>
          </w:r>
          <w:r w:rsidR="003941CE">
            <w:t>.</w:t>
          </w:r>
          <w:r w:rsidR="003D451D">
            <w:t>04</w:t>
          </w:r>
          <w:r w:rsidR="003941CE">
            <w:t>.</w:t>
          </w:r>
          <w:r w:rsidR="007C55B3">
            <w:t>202</w:t>
          </w:r>
          <w:r w:rsidR="003941CE">
            <w:t>6</w:t>
          </w:r>
        </w:p>
      </w:tc>
    </w:tr>
  </w:tbl>
  <w:p w:rsidR="00B81EE9" w:rsidRDefault="00795B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B42" w:rsidRDefault="00795B42">
      <w:pPr>
        <w:spacing w:after="0" w:line="240" w:lineRule="auto"/>
      </w:pPr>
      <w:r>
        <w:separator/>
      </w:r>
    </w:p>
  </w:footnote>
  <w:footnote w:type="continuationSeparator" w:id="0">
    <w:p w:rsidR="00795B42" w:rsidRDefault="00795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EE9" w:rsidRDefault="0098324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B81EE9" w:rsidRDefault="00795B42">
    <w:pPr>
      <w:pStyle w:val="a3"/>
    </w:pPr>
  </w:p>
  <w:p w:rsidR="00B81EE9" w:rsidRDefault="00795B42"/>
  <w:p w:rsidR="00B81EE9" w:rsidRDefault="00795B42"/>
  <w:p w:rsidR="00B81EE9" w:rsidRDefault="00795B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  <w:num w:numId="11">
    <w:abstractNumId w:val="5"/>
  </w:num>
  <w:num w:numId="12">
    <w:abstractNumId w:val="10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6"/>
    <w:rsid w:val="00084A4F"/>
    <w:rsid w:val="000A0053"/>
    <w:rsid w:val="000A6C4E"/>
    <w:rsid w:val="001053A9"/>
    <w:rsid w:val="0015363B"/>
    <w:rsid w:val="001621E7"/>
    <w:rsid w:val="001C2A01"/>
    <w:rsid w:val="002069E1"/>
    <w:rsid w:val="00225D83"/>
    <w:rsid w:val="00262135"/>
    <w:rsid w:val="002E6B16"/>
    <w:rsid w:val="003275F1"/>
    <w:rsid w:val="003941CE"/>
    <w:rsid w:val="003D451D"/>
    <w:rsid w:val="003E5BAF"/>
    <w:rsid w:val="00411575"/>
    <w:rsid w:val="00414740"/>
    <w:rsid w:val="004833CF"/>
    <w:rsid w:val="004A01AC"/>
    <w:rsid w:val="004D1DAD"/>
    <w:rsid w:val="004D7A44"/>
    <w:rsid w:val="004F0ABD"/>
    <w:rsid w:val="0054255C"/>
    <w:rsid w:val="00547C3A"/>
    <w:rsid w:val="005E651A"/>
    <w:rsid w:val="00627D3E"/>
    <w:rsid w:val="006B1F7A"/>
    <w:rsid w:val="0075176A"/>
    <w:rsid w:val="00795B42"/>
    <w:rsid w:val="007C55B3"/>
    <w:rsid w:val="007C72D6"/>
    <w:rsid w:val="008638D0"/>
    <w:rsid w:val="00934EB9"/>
    <w:rsid w:val="00937A61"/>
    <w:rsid w:val="0098324C"/>
    <w:rsid w:val="00A11D2B"/>
    <w:rsid w:val="00A13420"/>
    <w:rsid w:val="00A86F91"/>
    <w:rsid w:val="00AD39B6"/>
    <w:rsid w:val="00AE03D9"/>
    <w:rsid w:val="00AE5057"/>
    <w:rsid w:val="00AF6ACF"/>
    <w:rsid w:val="00B039D4"/>
    <w:rsid w:val="00BB6324"/>
    <w:rsid w:val="00BE2323"/>
    <w:rsid w:val="00BF020C"/>
    <w:rsid w:val="00C411A0"/>
    <w:rsid w:val="00C62F05"/>
    <w:rsid w:val="00C740F6"/>
    <w:rsid w:val="00C9439A"/>
    <w:rsid w:val="00CB457D"/>
    <w:rsid w:val="00CC1C6A"/>
    <w:rsid w:val="00CE5971"/>
    <w:rsid w:val="00D26022"/>
    <w:rsid w:val="00D705D2"/>
    <w:rsid w:val="00DD2DF2"/>
    <w:rsid w:val="00DD7A84"/>
    <w:rsid w:val="00EB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8705-6E21-4621-B112-0F99962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7D3E"/>
  </w:style>
  <w:style w:type="paragraph" w:styleId="af0">
    <w:name w:val="No Spacing"/>
    <w:uiPriority w:val="99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3D451D"/>
    <w:pPr>
      <w:ind w:left="720"/>
      <w:contextualSpacing/>
    </w:pPr>
  </w:style>
  <w:style w:type="table" w:styleId="af2">
    <w:name w:val="Table Grid"/>
    <w:basedOn w:val="a1"/>
    <w:uiPriority w:val="59"/>
    <w:rsid w:val="003D45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D4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mailto:radmin@kinel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pkurp-app-balancer-01.prod.egrn/search/tabs/number?search%5bsection%5d=63%3A22%3A0703007%3A246" TargetMode="External"/><Relationship Id="rId17" Type="http://schemas.openxmlformats.org/officeDocument/2006/relationships/hyperlink" Target="https://www.kinel-cherkass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nel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kurp-app-balancer-01.prod.egrn/search/tabs/number?search%5bsection%5d=63%3A22%3A0703007%3A2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2;&#1080;&#1085;&#1077;&#1083;&#1100;&#1075;&#1086;&#1088;&#1086;&#1076;.&#1088;&#1092;/" TargetMode="External"/><Relationship Id="rId10" Type="http://schemas.openxmlformats.org/officeDocument/2006/relationships/hyperlink" Target="http://pkurp-app-balancer-01.prod.egrn/search/tabs/number?search%5bsection%5d=63%3A22%3A0703007%3A24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kurp-app-balancer-01.prod.egrn/search/tabs/number?search%5bsection%5d=63%3A22%3A0703007%3A246" TargetMode="External"/><Relationship Id="rId14" Type="http://schemas.openxmlformats.org/officeDocument/2006/relationships/hyperlink" Target="https://minenerg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2026-01-23T04:18:00Z</cp:lastPrinted>
  <dcterms:created xsi:type="dcterms:W3CDTF">2022-12-07T11:40:00Z</dcterms:created>
  <dcterms:modified xsi:type="dcterms:W3CDTF">2026-04-15T09:18:00Z</dcterms:modified>
</cp:coreProperties>
</file>