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31" w:rsidRDefault="005E6B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D31" w:rsidRDefault="00EA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63D31" w:rsidRDefault="00EA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E63D31" w:rsidRDefault="00EA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5310B9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E63D31" w:rsidRDefault="00EA3185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E63D31" w:rsidRDefault="00EA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3D31" w:rsidRDefault="00EA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5E6B7C">
        <w:rPr>
          <w:rFonts w:ascii="Times New Roman" w:hAnsi="Times New Roman" w:cs="Times New Roman"/>
          <w:sz w:val="28"/>
          <w:szCs w:val="28"/>
        </w:rPr>
        <w:t xml:space="preserve"> 01» июля</w:t>
      </w:r>
      <w:r w:rsidR="005310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                                 №</w:t>
      </w:r>
      <w:r w:rsidR="005E6B7C">
        <w:rPr>
          <w:rFonts w:ascii="Times New Roman" w:hAnsi="Times New Roman" w:cs="Times New Roman"/>
          <w:sz w:val="28"/>
          <w:szCs w:val="28"/>
        </w:rPr>
        <w:t>12-2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D31" w:rsidRDefault="00EA3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E63D31" w:rsidRDefault="00EA3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E63D31" w:rsidRDefault="00EA3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10B9">
        <w:rPr>
          <w:rFonts w:ascii="Times New Roman" w:hAnsi="Times New Roman" w:cs="Times New Roman"/>
          <w:sz w:val="28"/>
          <w:szCs w:val="28"/>
        </w:rPr>
        <w:t>Муханово</w:t>
      </w:r>
    </w:p>
    <w:p w:rsidR="00E63D31" w:rsidRDefault="00EA3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E63D31" w:rsidRDefault="00EA3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63D31" w:rsidRDefault="00EA3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E6B7C">
        <w:rPr>
          <w:rFonts w:ascii="Times New Roman" w:hAnsi="Times New Roman" w:cs="Times New Roman"/>
          <w:sz w:val="28"/>
          <w:szCs w:val="28"/>
        </w:rPr>
        <w:t>01»июля</w:t>
      </w:r>
      <w:bookmarkStart w:id="0" w:name="_GoBack"/>
      <w:bookmarkEnd w:id="0"/>
      <w:r w:rsidR="00531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E63D31" w:rsidRDefault="00E63D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3D31" w:rsidRDefault="00E63D3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3D31" w:rsidRDefault="00EA3185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5310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  <w:r w:rsidR="005310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8B5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8B5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5310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8B5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жилищном контроле на территории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5310B9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E63D31" w:rsidRDefault="00E63D31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63D31" w:rsidRDefault="00E63D31">
      <w:pPr>
        <w:rPr>
          <w:rFonts w:ascii="Times New Roman" w:hAnsi="Times New Roman" w:cs="Times New Roman"/>
          <w:sz w:val="28"/>
          <w:szCs w:val="28"/>
        </w:rPr>
      </w:pPr>
    </w:p>
    <w:p w:rsidR="00E63D31" w:rsidRDefault="00EA31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</w:t>
      </w:r>
      <w:r w:rsidR="005310B9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Собрание представителей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5310B9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3D31" w:rsidRDefault="00EA31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E63D31" w:rsidRDefault="00EA3185" w:rsidP="005310B9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5310B9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B5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 w:rsidR="005310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8B5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5310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8B5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1-8</w:t>
      </w:r>
      <w:r w:rsidR="005310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31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 муниципальном жилищном контроле на территории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5310B9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1.1. Пункт 2.3. Положения дополнить абзацем следующего содержания:</w:t>
      </w:r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E63D31" w:rsidRDefault="00EA31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Абзац 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3.8. Положения изложить в следующей редакции:</w:t>
      </w:r>
    </w:p>
    <w:p w:rsidR="00E63D31" w:rsidRDefault="00EA31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E63D31" w:rsidRDefault="00EA31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E63D31" w:rsidRDefault="00EA31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hAnsi="Times New Roman" w:cs="Times New Roman"/>
          <w:sz w:val="28"/>
          <w:szCs w:val="28"/>
        </w:rPr>
        <w:t xml:space="preserve">1.4. </w:t>
      </w:r>
      <w:r w:rsidRPr="00567FF9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567FF9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567FF9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</w:t>
      </w:r>
      <w:r w:rsidRPr="00567FF9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контрольных (надзорных) мероприятий в отношении конкретных контролируемых лиц;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E63D31" w:rsidRPr="00567FF9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567FF9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567F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67FF9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567FF9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</w:t>
      </w:r>
      <w:r w:rsidRPr="00567FF9">
        <w:rPr>
          <w:rFonts w:ascii="Times New Roman" w:eastAsia="Times New Roman" w:hAnsi="Times New Roman" w:cs="Times New Roman"/>
          <w:color w:val="000000"/>
          <w:sz w:val="28"/>
        </w:rPr>
        <w:lastRenderedPageBreak/>
        <w:t>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E63D31" w:rsidRDefault="00EA3185" w:rsidP="00907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567FF9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567FF9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1276A" w:rsidRPr="00567FF9"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4.10 Положения дополнить абзацем следующего содержания:</w:t>
      </w:r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E63D31" w:rsidRDefault="00EA31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E63D31" w:rsidRDefault="00EA3185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BC2C4E">
        <w:rPr>
          <w:rFonts w:ascii="Times New Roman" w:hAnsi="Times New Roman" w:cs="Times New Roman"/>
          <w:sz w:val="28"/>
          <w:szCs w:val="28"/>
        </w:rPr>
        <w:t>Мухановские в</w:t>
      </w:r>
      <w:r>
        <w:rPr>
          <w:rFonts w:ascii="Times New Roman" w:hAnsi="Times New Roman" w:cs="Times New Roman"/>
          <w:sz w:val="28"/>
          <w:szCs w:val="28"/>
        </w:rPr>
        <w:t>ест</w:t>
      </w:r>
      <w:r w:rsidR="00BC2C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3D31" w:rsidRDefault="00EA31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63D31" w:rsidRDefault="00E63D31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3D31" w:rsidRDefault="00EA318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E63D31" w:rsidRDefault="00EA318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10B9">
        <w:rPr>
          <w:rFonts w:ascii="Times New Roman" w:hAnsi="Times New Roman" w:cs="Times New Roman"/>
          <w:sz w:val="28"/>
          <w:szCs w:val="28"/>
        </w:rPr>
        <w:t>Муханово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E63D31" w:rsidRDefault="00EA318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E63D31" w:rsidRDefault="00EA318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</w:t>
      </w:r>
      <w:r w:rsidR="00BC2C4E">
        <w:rPr>
          <w:rFonts w:ascii="Times New Roman" w:hAnsi="Times New Roman" w:cs="Times New Roman"/>
          <w:sz w:val="28"/>
          <w:szCs w:val="28"/>
        </w:rPr>
        <w:t xml:space="preserve">                     Н.С.</w:t>
      </w:r>
      <w:proofErr w:type="gramStart"/>
      <w:r w:rsidR="00BC2C4E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63D31" w:rsidRDefault="00EA318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310B9">
        <w:rPr>
          <w:rFonts w:ascii="Times New Roman" w:hAnsi="Times New Roman" w:cs="Times New Roman"/>
          <w:sz w:val="28"/>
          <w:szCs w:val="28"/>
        </w:rPr>
        <w:t>Муханово</w:t>
      </w:r>
    </w:p>
    <w:p w:rsidR="00E63D31" w:rsidRDefault="00EA318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E63D31" w:rsidRDefault="00EA3185">
      <w:pPr>
        <w:pStyle w:val="af1"/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</w:t>
      </w:r>
      <w:r w:rsidR="00BC2C4E">
        <w:rPr>
          <w:rFonts w:ascii="Times New Roman" w:hAnsi="Times New Roman" w:cs="Times New Roman"/>
          <w:sz w:val="28"/>
          <w:szCs w:val="28"/>
        </w:rPr>
        <w:t xml:space="preserve">                       М.С.Литвинов</w:t>
      </w:r>
    </w:p>
    <w:p w:rsidR="00E63D31" w:rsidRDefault="00E63D31">
      <w:pPr>
        <w:jc w:val="both"/>
        <w:rPr>
          <w:sz w:val="28"/>
          <w:szCs w:val="28"/>
        </w:rPr>
      </w:pPr>
    </w:p>
    <w:p w:rsidR="00E63D31" w:rsidRDefault="00E63D31">
      <w:pPr>
        <w:rPr>
          <w:rFonts w:ascii="Times New Roman" w:hAnsi="Times New Roman" w:cs="Times New Roman"/>
          <w:b/>
          <w:sz w:val="28"/>
          <w:szCs w:val="28"/>
        </w:rPr>
      </w:pPr>
    </w:p>
    <w:p w:rsidR="00E63D31" w:rsidRDefault="00E63D31">
      <w:pPr>
        <w:rPr>
          <w:rFonts w:ascii="Times New Roman" w:hAnsi="Times New Roman" w:cs="Times New Roman"/>
          <w:b/>
          <w:sz w:val="28"/>
          <w:szCs w:val="28"/>
        </w:rPr>
      </w:pPr>
    </w:p>
    <w:p w:rsidR="00E63D31" w:rsidRDefault="00E63D31">
      <w:pPr>
        <w:rPr>
          <w:rFonts w:ascii="Times New Roman" w:hAnsi="Times New Roman" w:cs="Times New Roman"/>
          <w:b/>
          <w:sz w:val="28"/>
          <w:szCs w:val="28"/>
        </w:rPr>
      </w:pPr>
    </w:p>
    <w:p w:rsidR="00E63D31" w:rsidRDefault="00E63D31">
      <w:pPr>
        <w:rPr>
          <w:rFonts w:ascii="Times New Roman" w:hAnsi="Times New Roman" w:cs="Times New Roman"/>
          <w:b/>
          <w:sz w:val="28"/>
          <w:szCs w:val="28"/>
        </w:rPr>
      </w:pPr>
    </w:p>
    <w:p w:rsidR="00E63D31" w:rsidRDefault="007A647B" w:rsidP="007A647B">
      <w:pPr>
        <w:tabs>
          <w:tab w:val="left" w:pos="3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E63D31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08" w:rsidRDefault="003F2A08">
      <w:pPr>
        <w:spacing w:after="0" w:line="240" w:lineRule="auto"/>
      </w:pPr>
      <w:r>
        <w:separator/>
      </w:r>
    </w:p>
  </w:endnote>
  <w:endnote w:type="continuationSeparator" w:id="0">
    <w:p w:rsidR="003F2A08" w:rsidRDefault="003F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E63D31" w:rsidRDefault="00EA318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B7C">
          <w:rPr>
            <w:noProof/>
          </w:rPr>
          <w:t>2</w:t>
        </w:r>
        <w:r>
          <w:fldChar w:fldCharType="end"/>
        </w:r>
      </w:p>
    </w:sdtContent>
  </w:sdt>
  <w:p w:rsidR="00E63D31" w:rsidRDefault="00E63D3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08" w:rsidRDefault="003F2A08">
      <w:pPr>
        <w:spacing w:after="0" w:line="240" w:lineRule="auto"/>
      </w:pPr>
      <w:r>
        <w:separator/>
      </w:r>
    </w:p>
  </w:footnote>
  <w:footnote w:type="continuationSeparator" w:id="0">
    <w:p w:rsidR="003F2A08" w:rsidRDefault="003F2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E3697"/>
    <w:multiLevelType w:val="hybridMultilevel"/>
    <w:tmpl w:val="D72C5CAE"/>
    <w:lvl w:ilvl="0" w:tplc="D496F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22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ABF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E7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C1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922C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C7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3F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1C0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31"/>
    <w:rsid w:val="000B2AED"/>
    <w:rsid w:val="003F2A08"/>
    <w:rsid w:val="005310B9"/>
    <w:rsid w:val="00567FF9"/>
    <w:rsid w:val="005E6B7C"/>
    <w:rsid w:val="007A647B"/>
    <w:rsid w:val="008B51F5"/>
    <w:rsid w:val="009071CC"/>
    <w:rsid w:val="009D32BD"/>
    <w:rsid w:val="00A533D1"/>
    <w:rsid w:val="00B1276A"/>
    <w:rsid w:val="00BC2C4E"/>
    <w:rsid w:val="00E63D31"/>
    <w:rsid w:val="00EA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A985-8D0F-46C8-B4D9-CB4B286F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123</cp:revision>
  <dcterms:created xsi:type="dcterms:W3CDTF">2017-04-26T09:36:00Z</dcterms:created>
  <dcterms:modified xsi:type="dcterms:W3CDTF">2026-07-03T05:34:00Z</dcterms:modified>
</cp:coreProperties>
</file>