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14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1"/>
        <w:gridCol w:w="4487"/>
        <w:gridCol w:w="4487"/>
      </w:tblGrid>
      <w:tr w:rsidR="000F4EA6" w:rsidTr="000F4EA6">
        <w:tc>
          <w:tcPr>
            <w:tcW w:w="5954" w:type="dxa"/>
            <w:hideMark/>
          </w:tcPr>
          <w:tbl>
            <w:tblPr>
              <w:tblStyle w:val="a9"/>
              <w:tblW w:w="136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102"/>
              <w:gridCol w:w="4518"/>
            </w:tblGrid>
            <w:tr w:rsidR="000F4EA6">
              <w:trPr>
                <w:trHeight w:val="434"/>
              </w:trPr>
              <w:tc>
                <w:tcPr>
                  <w:tcW w:w="9099" w:type="dxa"/>
                </w:tcPr>
                <w:p w:rsidR="000F4EA6" w:rsidRDefault="000F4EA6">
                  <w:pPr>
                    <w:ind w:left="210" w:hanging="68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4516" w:type="dxa"/>
                </w:tcPr>
                <w:p w:rsidR="000F4EA6" w:rsidRDefault="000F4EA6">
                  <w:pPr>
                    <w:pStyle w:val="aa"/>
                    <w:ind w:left="35"/>
                    <w:rPr>
                      <w:lang w:eastAsia="en-US"/>
                    </w:rPr>
                  </w:pPr>
                </w:p>
              </w:tc>
            </w:tr>
          </w:tbl>
          <w:p w:rsidR="000F4EA6" w:rsidRDefault="000F4EA6">
            <w:pPr>
              <w:jc w:val="center"/>
              <w:rPr>
                <w:lang w:eastAsia="en-US"/>
              </w:rPr>
            </w:pPr>
          </w:p>
        </w:tc>
        <w:tc>
          <w:tcPr>
            <w:tcW w:w="4488" w:type="dxa"/>
          </w:tcPr>
          <w:p w:rsidR="000F4EA6" w:rsidRDefault="000F4EA6">
            <w:pPr>
              <w:pStyle w:val="aa"/>
              <w:ind w:left="2018"/>
              <w:jc w:val="left"/>
              <w:rPr>
                <w:lang w:eastAsia="en-US"/>
              </w:rPr>
            </w:pPr>
          </w:p>
        </w:tc>
        <w:tc>
          <w:tcPr>
            <w:tcW w:w="4488" w:type="dxa"/>
            <w:hideMark/>
          </w:tcPr>
          <w:p w:rsidR="000F4EA6" w:rsidRDefault="000F4EA6">
            <w:pPr>
              <w:pStyle w:val="aa"/>
              <w:ind w:left="-2768" w:firstLine="2693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</w:t>
            </w:r>
            <w:r>
              <w:rPr>
                <w:lang w:val="en-US" w:eastAsia="en-US"/>
              </w:rPr>
              <w:t xml:space="preserve">  </w:t>
            </w:r>
            <w:r>
              <w:rPr>
                <w:lang w:eastAsia="en-US"/>
              </w:rPr>
              <w:t xml:space="preserve">  ПРОЕКТ</w:t>
            </w:r>
          </w:p>
        </w:tc>
      </w:tr>
    </w:tbl>
    <w:p w:rsidR="000F4EA6" w:rsidRDefault="000F4EA6" w:rsidP="000F4EA6">
      <w:pPr>
        <w:tabs>
          <w:tab w:val="left" w:pos="1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ИЗМЕНЕНИЯ</w:t>
      </w:r>
    </w:p>
    <w:p w:rsidR="000F4EA6" w:rsidRDefault="000F4EA6" w:rsidP="000F4EA6">
      <w:pPr>
        <w:tabs>
          <w:tab w:val="left" w:pos="123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0F4EA6" w:rsidRDefault="000F4EA6" w:rsidP="000F4EA6">
      <w:pPr>
        <w:tabs>
          <w:tab w:val="left" w:pos="12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Правила землепользования и застройки сельского поселения Муханово муниципального района Кинель-Черкасский Самарской области, утвержденные решением Собрания представителей сельского поселения Муханово муниципального района Кинель-Черкасский Самарской области от 24.12.2013 № 18-1, подготовленный на основании приказа министерства градостроительной политики Самарской области от 24.06.2026 №497-п «О подготовке проекта о внесении изменений в Правила землепользования и застройки сельского поселения Муханово муниципального района Кинель-Черкасский Самарской области, утвержденные решением Собрания представителей сельского поселения Муханово муниципального района Кинель-Черкасский Самарской области от 24.12.2013 № 18-1»</w:t>
      </w:r>
    </w:p>
    <w:p w:rsidR="000F4EA6" w:rsidRDefault="000F4EA6" w:rsidP="000F4EA6">
      <w:pPr>
        <w:rPr>
          <w:sz w:val="28"/>
          <w:szCs w:val="28"/>
        </w:rPr>
      </w:pPr>
    </w:p>
    <w:p w:rsidR="000F4EA6" w:rsidRDefault="000F4EA6" w:rsidP="000F4EA6">
      <w:pPr>
        <w:rPr>
          <w:sz w:val="28"/>
          <w:szCs w:val="28"/>
        </w:rPr>
      </w:pPr>
    </w:p>
    <w:p w:rsidR="000F4EA6" w:rsidRDefault="000F4EA6" w:rsidP="000F4EA6">
      <w:pPr>
        <w:pStyle w:val="a8"/>
        <w:numPr>
          <w:ilvl w:val="0"/>
          <w:numId w:val="12"/>
        </w:numPr>
        <w:spacing w:line="312" w:lineRule="auto"/>
        <w:ind w:left="14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статью 2 «Полномочия органов и должностных лиц местного самоуправления поселения в сфере землепользования» Главы </w:t>
      </w:r>
      <w:r>
        <w:rPr>
          <w:sz w:val="28"/>
          <w:szCs w:val="28"/>
          <w:lang w:val="en-US"/>
        </w:rPr>
        <w:t>I</w:t>
      </w:r>
      <w:r w:rsidRPr="000F4E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«Общие положения о землепользовании и застройке в поселении» Раздела </w:t>
      </w:r>
      <w:r>
        <w:rPr>
          <w:sz w:val="28"/>
          <w:szCs w:val="28"/>
          <w:lang w:val="en-US"/>
        </w:rPr>
        <w:t>I</w:t>
      </w:r>
      <w:r w:rsidRPr="000F4EA6">
        <w:rPr>
          <w:sz w:val="28"/>
          <w:szCs w:val="28"/>
        </w:rPr>
        <w:t xml:space="preserve"> </w:t>
      </w:r>
      <w:r>
        <w:rPr>
          <w:sz w:val="28"/>
          <w:szCs w:val="28"/>
        </w:rPr>
        <w:t>«Порядок применения правил землепользования и застройки сельского поселения Муханово муниципального района Кинель-Черкасский Самарской области» в следующей редакции:</w:t>
      </w:r>
    </w:p>
    <w:p w:rsidR="000F4EA6" w:rsidRDefault="000F4EA6" w:rsidP="000F4EA6">
      <w:pPr>
        <w:pStyle w:val="a8"/>
        <w:spacing w:line="324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0F4EA6" w:rsidRDefault="000F4EA6" w:rsidP="000F4EA6">
      <w:pPr>
        <w:pStyle w:val="a8"/>
        <w:spacing w:line="324" w:lineRule="auto"/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2. Полномочия органов и должностных лиц местного самоуправления поселения в сфере землепользования и застройки</w:t>
      </w:r>
    </w:p>
    <w:p w:rsidR="000F4EA6" w:rsidRDefault="000F4EA6" w:rsidP="000F4EA6">
      <w:pPr>
        <w:spacing w:line="312" w:lineRule="auto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1. В соответствии с Градостроительным кодексом Российской Федерации к полномочиям органов местного самоуправления поселения в области градостроительной деятельности относятся:</w:t>
      </w:r>
    </w:p>
    <w:p w:rsidR="000F4EA6" w:rsidRDefault="000F4EA6" w:rsidP="000F4EA6">
      <w:pPr>
        <w:spacing w:line="312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1) подготовка и утверждение документов территориального планирования поселений;</w:t>
      </w:r>
    </w:p>
    <w:p w:rsidR="000F4EA6" w:rsidRDefault="000F4EA6" w:rsidP="000F4EA6">
      <w:pPr>
        <w:spacing w:line="312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2) утверждение местных нормативов градостроительного проектирования поселений;</w:t>
      </w:r>
    </w:p>
    <w:p w:rsidR="000F4EA6" w:rsidRDefault="000F4EA6" w:rsidP="000F4EA6">
      <w:pPr>
        <w:spacing w:line="312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3) утверждение правил землепользования и застройки поселений;</w:t>
      </w:r>
    </w:p>
    <w:p w:rsidR="000F4EA6" w:rsidRDefault="000F4EA6" w:rsidP="000F4EA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утверждение документации по планировке территории в случаях, предусмотренных Градостроительным кодексом Российской Федерации;</w:t>
      </w:r>
    </w:p>
    <w:p w:rsidR="000F4EA6" w:rsidRDefault="000F4EA6" w:rsidP="000F4EA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территориях поселений;</w:t>
      </w:r>
    </w:p>
    <w:p w:rsidR="000F4EA6" w:rsidRDefault="000F4EA6" w:rsidP="000F4EA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5.1) направление уведомлений, предусмотренных пунктом 2 части 7, пунктом 3 части 8 статьи 51.1 и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территориях поселений;</w:t>
      </w:r>
    </w:p>
    <w:p w:rsidR="000F4EA6" w:rsidRDefault="000F4EA6" w:rsidP="000F4EA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проведение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Градостроительным кодексом Российской Федерации;</w:t>
      </w:r>
    </w:p>
    <w:p w:rsidR="000F4EA6" w:rsidRDefault="000F4EA6" w:rsidP="000F4EA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разработка и утверждение программ комплексного развития систем коммунальной инфраструктуры поселений, программ комплексного развития транспортной инфраструктуры поселений, программ комплексного развития социальной инфраструктуры поселений;</w:t>
      </w:r>
    </w:p>
    <w:p w:rsidR="000F4EA6" w:rsidRDefault="000F4EA6" w:rsidP="000F4EA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заключение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имущества;</w:t>
      </w:r>
    </w:p>
    <w:p w:rsidR="000F4EA6" w:rsidRDefault="000F4EA6" w:rsidP="000F4EA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принятие решений о комплексном развитии территорий в случаях, предусмотренных Градостроительным кодексом Российской Федерации;</w:t>
      </w:r>
    </w:p>
    <w:p w:rsidR="000F4EA6" w:rsidRDefault="000F4EA6" w:rsidP="000F4EA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</w:t>
      </w:r>
      <w:r>
        <w:rPr>
          <w:sz w:val="28"/>
          <w:szCs w:val="28"/>
        </w:rPr>
        <w:lastRenderedPageBreak/>
        <w:t>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 (далее - приведение в соответствие с установленными требованиями), 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Федерации.</w:t>
      </w:r>
    </w:p>
    <w:p w:rsidR="000F4EA6" w:rsidRDefault="000F4EA6" w:rsidP="000F4EA6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Полномочия органов местного самоуправления в области градостроительной деятельности, указанные в пункте 1 настоящей статьи, определяются федеральными законами, Законами Самарской области от 29.12.2014 №134-ГД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соглашениями между органами местного самоуправления поселения и органами местного самоуправления района в части передачи полномочий в области градостроительной деятельности».</w:t>
      </w:r>
    </w:p>
    <w:p w:rsidR="000F4EA6" w:rsidRDefault="000F4EA6" w:rsidP="000F4EA6">
      <w:pPr>
        <w:spacing w:line="32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»;</w:t>
      </w:r>
    </w:p>
    <w:p w:rsidR="000F4EA6" w:rsidRDefault="000F4EA6" w:rsidP="000F4EA6">
      <w:pPr>
        <w:pStyle w:val="a8"/>
        <w:numPr>
          <w:ilvl w:val="0"/>
          <w:numId w:val="12"/>
        </w:numPr>
        <w:spacing w:line="32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положения статьи 6 «Разрешенное использование земельных участков и объектов капитального строительства» Главы </w:t>
      </w:r>
      <w:r>
        <w:rPr>
          <w:sz w:val="28"/>
          <w:szCs w:val="28"/>
          <w:lang w:val="en-US"/>
        </w:rPr>
        <w:t>II</w:t>
      </w:r>
      <w:r w:rsidRPr="000F4E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«Градостроительное зонирование территории поселения» Раздела </w:t>
      </w:r>
      <w:r>
        <w:rPr>
          <w:sz w:val="28"/>
          <w:szCs w:val="28"/>
          <w:lang w:val="en-US"/>
        </w:rPr>
        <w:t>I</w:t>
      </w:r>
      <w:r w:rsidRPr="000F4EA6">
        <w:rPr>
          <w:sz w:val="28"/>
          <w:szCs w:val="28"/>
        </w:rPr>
        <w:t xml:space="preserve"> </w:t>
      </w:r>
      <w:r>
        <w:rPr>
          <w:sz w:val="28"/>
          <w:szCs w:val="28"/>
        </w:rPr>
        <w:t>«Порядок применения правил землепользования и застройки сельского поселения Муханово муниципального района Кинель-Черкасский Самарской области».</w:t>
      </w:r>
    </w:p>
    <w:p w:rsidR="000F4EA6" w:rsidRDefault="000F4EA6" w:rsidP="000F4EA6">
      <w:pPr>
        <w:pStyle w:val="a8"/>
        <w:numPr>
          <w:ilvl w:val="0"/>
          <w:numId w:val="12"/>
        </w:numPr>
        <w:spacing w:line="32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положения статьи 7 «Изменение видов разрешенного использования земельных участков и объектов капитального строительства» Главы </w:t>
      </w:r>
      <w:r>
        <w:rPr>
          <w:sz w:val="28"/>
          <w:szCs w:val="28"/>
          <w:lang w:val="en-US"/>
        </w:rPr>
        <w:t>II</w:t>
      </w:r>
      <w:r w:rsidRPr="000F4E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«Градостроительное зонирование территории поселения» Раздела </w:t>
      </w:r>
      <w:r>
        <w:rPr>
          <w:sz w:val="28"/>
          <w:szCs w:val="28"/>
          <w:lang w:val="en-US"/>
        </w:rPr>
        <w:t>I</w:t>
      </w:r>
      <w:r w:rsidRPr="000F4EA6">
        <w:rPr>
          <w:sz w:val="28"/>
          <w:szCs w:val="28"/>
        </w:rPr>
        <w:t xml:space="preserve"> </w:t>
      </w:r>
      <w:r>
        <w:rPr>
          <w:sz w:val="28"/>
          <w:szCs w:val="28"/>
        </w:rPr>
        <w:t>«Порядок применения правил землепользования и застройки сельского поселения Муханово муниципального района Кинель-Черкасский Самарской области».</w:t>
      </w:r>
    </w:p>
    <w:p w:rsidR="000F4EA6" w:rsidRDefault="000F4EA6" w:rsidP="000F4EA6">
      <w:pPr>
        <w:pStyle w:val="a8"/>
        <w:numPr>
          <w:ilvl w:val="0"/>
          <w:numId w:val="12"/>
        </w:numPr>
        <w:spacing w:line="32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Изложить статью 8 «Предоставление разрешения на условно разрешенный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строительства» Главы </w:t>
      </w:r>
      <w:r>
        <w:rPr>
          <w:sz w:val="28"/>
          <w:szCs w:val="28"/>
          <w:lang w:val="en-US"/>
        </w:rPr>
        <w:t>II</w:t>
      </w:r>
      <w:r w:rsidRPr="000F4E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«Градостроительное зонирование территории поселения» Раздела </w:t>
      </w:r>
      <w:r>
        <w:rPr>
          <w:sz w:val="28"/>
          <w:szCs w:val="28"/>
          <w:lang w:val="en-US"/>
        </w:rPr>
        <w:t>I</w:t>
      </w:r>
      <w:r w:rsidRPr="000F4EA6">
        <w:rPr>
          <w:sz w:val="28"/>
          <w:szCs w:val="28"/>
        </w:rPr>
        <w:t xml:space="preserve"> </w:t>
      </w:r>
      <w:r>
        <w:rPr>
          <w:sz w:val="28"/>
          <w:szCs w:val="28"/>
        </w:rPr>
        <w:t>«Порядок применения правил землепользования и застройки сельского поселения Муханово муниципального района Кинель-Черкасский Самарской области» в следующей редакции:</w:t>
      </w:r>
    </w:p>
    <w:p w:rsidR="000F4EA6" w:rsidRDefault="000F4EA6" w:rsidP="000F4EA6">
      <w:pPr>
        <w:pStyle w:val="a8"/>
        <w:spacing w:line="32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0F4EA6" w:rsidRDefault="000F4EA6" w:rsidP="000F4EA6">
      <w:pPr>
        <w:pStyle w:val="a8"/>
        <w:spacing w:line="324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8. Предоставление разрешения на условно разрешенный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0F4EA6" w:rsidRDefault="000F4EA6" w:rsidP="000F4EA6">
      <w:pPr>
        <w:pStyle w:val="a8"/>
        <w:spacing w:line="324" w:lineRule="auto"/>
        <w:ind w:left="0" w:firstLine="709"/>
        <w:jc w:val="both"/>
        <w:rPr>
          <w:sz w:val="28"/>
          <w:szCs w:val="28"/>
        </w:rPr>
      </w:pPr>
    </w:p>
    <w:p w:rsidR="000F4EA6" w:rsidRDefault="000F4EA6" w:rsidP="000F4EA6">
      <w:pPr>
        <w:pStyle w:val="a8"/>
        <w:spacing w:line="32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осуществляется в порядке, предусмотренном Градостроительным кодексом и иными нормативно-правовыми актами Российской Федерации, Самарской области и органов местного самоуправления.</w:t>
      </w:r>
    </w:p>
    <w:p w:rsidR="000F4EA6" w:rsidRDefault="000F4EA6" w:rsidP="000F4EA6">
      <w:pPr>
        <w:pStyle w:val="a8"/>
        <w:spacing w:line="32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осуществляется в порядке, предусмотренном Градостроительным кодексом и иными нормативно-правовыми актами Российской Федерации, Самарской области и органов местного самоуправления.</w:t>
      </w:r>
    </w:p>
    <w:p w:rsidR="000F4EA6" w:rsidRDefault="000F4EA6" w:rsidP="000F4EA6">
      <w:pPr>
        <w:pStyle w:val="a8"/>
        <w:spacing w:line="32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»;</w:t>
      </w:r>
    </w:p>
    <w:p w:rsidR="000F4EA6" w:rsidRDefault="000F4EA6" w:rsidP="000F4EA6">
      <w:pPr>
        <w:pStyle w:val="a8"/>
        <w:numPr>
          <w:ilvl w:val="0"/>
          <w:numId w:val="12"/>
        </w:numPr>
        <w:spacing w:line="32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пункт 2 статьи 39 «Ограничение использования территорий земельных участков и объектов капитального строительства в границах полос отвода автомобильных дорог» Главы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«Ограничения </w:t>
      </w:r>
      <w:r>
        <w:rPr>
          <w:sz w:val="28"/>
          <w:szCs w:val="28"/>
        </w:rPr>
        <w:lastRenderedPageBreak/>
        <w:t xml:space="preserve">использования земельных участков и объектов капитального строительства» Раздела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«Градостроительные регламенты» в части:</w:t>
      </w:r>
    </w:p>
    <w:p w:rsidR="000F4EA6" w:rsidRDefault="000F4EA6" w:rsidP="000F4EA6">
      <w:pPr>
        <w:pStyle w:val="a8"/>
        <w:numPr>
          <w:ilvl w:val="0"/>
          <w:numId w:val="13"/>
        </w:numPr>
        <w:spacing w:line="32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дополнения в подпункте 1 после «объектов дорожного сервиса» словами следующего содержания «линий связи и сооружений связи»;</w:t>
      </w:r>
    </w:p>
    <w:p w:rsidR="000F4EA6" w:rsidRDefault="000F4EA6" w:rsidP="000F4EA6">
      <w:pPr>
        <w:pStyle w:val="a8"/>
        <w:numPr>
          <w:ilvl w:val="0"/>
          <w:numId w:val="13"/>
        </w:numPr>
        <w:spacing w:line="324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дополнения в подпункте 2 после «объектов дорожного сервиса» словами следующего содержания «линиям связи и сооружениям связи».</w:t>
      </w:r>
    </w:p>
    <w:p w:rsidR="000F4EA6" w:rsidRDefault="000F4EA6" w:rsidP="000F4EA6">
      <w:pPr>
        <w:pStyle w:val="a8"/>
        <w:spacing w:line="312" w:lineRule="auto"/>
        <w:ind w:left="0" w:firstLine="709"/>
        <w:rPr>
          <w:sz w:val="28"/>
          <w:szCs w:val="28"/>
        </w:rPr>
      </w:pPr>
    </w:p>
    <w:p w:rsidR="003D71B8" w:rsidRPr="000F4EA6" w:rsidRDefault="003D71B8" w:rsidP="000F4EA6"/>
    <w:sectPr w:rsidR="003D71B8" w:rsidRPr="000F4EA6" w:rsidSect="002201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40" w:h="11907" w:orient="landscape" w:code="9"/>
      <w:pgMar w:top="1701" w:right="1134" w:bottom="851" w:left="1021" w:header="851" w:footer="567" w:gutter="0"/>
      <w:cols w:space="9027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EF4" w:rsidRDefault="00F84EF4">
      <w:r>
        <w:separator/>
      </w:r>
    </w:p>
  </w:endnote>
  <w:endnote w:type="continuationSeparator" w:id="0">
    <w:p w:rsidR="00F84EF4" w:rsidRDefault="00F84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60F" w:rsidRDefault="008D460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60F" w:rsidRDefault="008D460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60F" w:rsidRDefault="008D460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EF4" w:rsidRDefault="00F84EF4">
      <w:r>
        <w:separator/>
      </w:r>
    </w:p>
  </w:footnote>
  <w:footnote w:type="continuationSeparator" w:id="0">
    <w:p w:rsidR="00F84EF4" w:rsidRDefault="00F84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FA0" w:rsidRDefault="005924A2" w:rsidP="00E34910">
    <w:pPr>
      <w:pStyle w:val="a3"/>
      <w:framePr w:wrap="around" w:vAnchor="text" w:hAnchor="margin" w:xAlign="center" w:y="1"/>
      <w:rPr>
        <w:rStyle w:val="a5"/>
        <w:rFonts w:eastAsia="Arial"/>
      </w:rPr>
    </w:pPr>
    <w:r>
      <w:rPr>
        <w:rStyle w:val="a5"/>
        <w:rFonts w:eastAsia="Arial"/>
      </w:rPr>
      <w:fldChar w:fldCharType="begin"/>
    </w:r>
    <w:r>
      <w:rPr>
        <w:rStyle w:val="a5"/>
        <w:rFonts w:eastAsia="Arial"/>
      </w:rPr>
      <w:instrText xml:space="preserve">PAGE  </w:instrText>
    </w:r>
    <w:r>
      <w:rPr>
        <w:rStyle w:val="a5"/>
        <w:rFonts w:eastAsia="Arial"/>
      </w:rPr>
      <w:fldChar w:fldCharType="end"/>
    </w:r>
  </w:p>
  <w:p w:rsidR="00886FA0" w:rsidRDefault="00F84E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78F" w:rsidRPr="0003578F" w:rsidRDefault="00F84EF4" w:rsidP="0003578F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60F" w:rsidRDefault="008D46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1E83"/>
    <w:multiLevelType w:val="hybridMultilevel"/>
    <w:tmpl w:val="3FE47CF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">
    <w:nsid w:val="154F35A5"/>
    <w:multiLevelType w:val="hybridMultilevel"/>
    <w:tmpl w:val="8572DD58"/>
    <w:lvl w:ilvl="0" w:tplc="B9CECB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995AF7"/>
    <w:multiLevelType w:val="hybridMultilevel"/>
    <w:tmpl w:val="E45EA1C2"/>
    <w:lvl w:ilvl="0" w:tplc="DA44062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>
    <w:nsid w:val="20EF2B37"/>
    <w:multiLevelType w:val="hybridMultilevel"/>
    <w:tmpl w:val="3A1A6D8E"/>
    <w:lvl w:ilvl="0" w:tplc="B42808F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9A803EA"/>
    <w:multiLevelType w:val="hybridMultilevel"/>
    <w:tmpl w:val="882A3742"/>
    <w:lvl w:ilvl="0" w:tplc="4892807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545E52BC"/>
    <w:multiLevelType w:val="hybridMultilevel"/>
    <w:tmpl w:val="332A5448"/>
    <w:lvl w:ilvl="0" w:tplc="8A0EBE4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1622D47"/>
    <w:multiLevelType w:val="hybridMultilevel"/>
    <w:tmpl w:val="760AB982"/>
    <w:lvl w:ilvl="0" w:tplc="1C5C3AF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">
    <w:nsid w:val="6DD849A0"/>
    <w:multiLevelType w:val="hybridMultilevel"/>
    <w:tmpl w:val="E46A6C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97DAA"/>
    <w:multiLevelType w:val="multilevel"/>
    <w:tmpl w:val="AA9EEF4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7C103ADA"/>
    <w:multiLevelType w:val="hybridMultilevel"/>
    <w:tmpl w:val="E46A6C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9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21B"/>
    <w:rsid w:val="00003C83"/>
    <w:rsid w:val="0001002E"/>
    <w:rsid w:val="00014DC0"/>
    <w:rsid w:val="00041410"/>
    <w:rsid w:val="0004564C"/>
    <w:rsid w:val="0004573D"/>
    <w:rsid w:val="00045DA3"/>
    <w:rsid w:val="00052F81"/>
    <w:rsid w:val="000C2825"/>
    <w:rsid w:val="000C5C28"/>
    <w:rsid w:val="000D62A3"/>
    <w:rsid w:val="000F4EA6"/>
    <w:rsid w:val="00102E94"/>
    <w:rsid w:val="00161957"/>
    <w:rsid w:val="0018044C"/>
    <w:rsid w:val="0019453F"/>
    <w:rsid w:val="001A1717"/>
    <w:rsid w:val="001E1FB2"/>
    <w:rsid w:val="002201A0"/>
    <w:rsid w:val="002411E8"/>
    <w:rsid w:val="00242238"/>
    <w:rsid w:val="00286229"/>
    <w:rsid w:val="00286D25"/>
    <w:rsid w:val="002B2F0E"/>
    <w:rsid w:val="002C0FD5"/>
    <w:rsid w:val="002C6F3F"/>
    <w:rsid w:val="002D4EB1"/>
    <w:rsid w:val="0037124D"/>
    <w:rsid w:val="00373518"/>
    <w:rsid w:val="003B128B"/>
    <w:rsid w:val="003C1E44"/>
    <w:rsid w:val="003D71B8"/>
    <w:rsid w:val="0041251C"/>
    <w:rsid w:val="00446B51"/>
    <w:rsid w:val="00446BE0"/>
    <w:rsid w:val="00473BF7"/>
    <w:rsid w:val="004747EB"/>
    <w:rsid w:val="004867E3"/>
    <w:rsid w:val="004869B2"/>
    <w:rsid w:val="00494737"/>
    <w:rsid w:val="004C348B"/>
    <w:rsid w:val="004E2D2B"/>
    <w:rsid w:val="004E531F"/>
    <w:rsid w:val="004F1BA3"/>
    <w:rsid w:val="00510B37"/>
    <w:rsid w:val="00511D37"/>
    <w:rsid w:val="00536399"/>
    <w:rsid w:val="0056088C"/>
    <w:rsid w:val="0056644C"/>
    <w:rsid w:val="00570098"/>
    <w:rsid w:val="00582B11"/>
    <w:rsid w:val="005924A2"/>
    <w:rsid w:val="0059252E"/>
    <w:rsid w:val="005D2E77"/>
    <w:rsid w:val="005E1D8F"/>
    <w:rsid w:val="005E705C"/>
    <w:rsid w:val="005E788C"/>
    <w:rsid w:val="006061E4"/>
    <w:rsid w:val="00606985"/>
    <w:rsid w:val="00610E3B"/>
    <w:rsid w:val="00624F6E"/>
    <w:rsid w:val="0063280C"/>
    <w:rsid w:val="00637FB0"/>
    <w:rsid w:val="00650F55"/>
    <w:rsid w:val="00662A8F"/>
    <w:rsid w:val="006C5199"/>
    <w:rsid w:val="006F4F03"/>
    <w:rsid w:val="0071665C"/>
    <w:rsid w:val="00717CDB"/>
    <w:rsid w:val="007212C0"/>
    <w:rsid w:val="00734088"/>
    <w:rsid w:val="00750CB7"/>
    <w:rsid w:val="007D7541"/>
    <w:rsid w:val="007E2986"/>
    <w:rsid w:val="00800B7C"/>
    <w:rsid w:val="00814A99"/>
    <w:rsid w:val="00815BE6"/>
    <w:rsid w:val="00823BB1"/>
    <w:rsid w:val="008259BE"/>
    <w:rsid w:val="008368BE"/>
    <w:rsid w:val="00847E71"/>
    <w:rsid w:val="008803D2"/>
    <w:rsid w:val="008C3A0C"/>
    <w:rsid w:val="008D460F"/>
    <w:rsid w:val="0090431B"/>
    <w:rsid w:val="00942DEB"/>
    <w:rsid w:val="00950B17"/>
    <w:rsid w:val="009521F8"/>
    <w:rsid w:val="009B2766"/>
    <w:rsid w:val="009B700A"/>
    <w:rsid w:val="009D0CE3"/>
    <w:rsid w:val="009E535F"/>
    <w:rsid w:val="00A43541"/>
    <w:rsid w:val="00A70841"/>
    <w:rsid w:val="00A92A4D"/>
    <w:rsid w:val="00AD56A1"/>
    <w:rsid w:val="00B038F5"/>
    <w:rsid w:val="00B131B9"/>
    <w:rsid w:val="00B21C72"/>
    <w:rsid w:val="00B358B0"/>
    <w:rsid w:val="00B9528B"/>
    <w:rsid w:val="00BD4464"/>
    <w:rsid w:val="00C115DD"/>
    <w:rsid w:val="00C235F4"/>
    <w:rsid w:val="00C34289"/>
    <w:rsid w:val="00C42D44"/>
    <w:rsid w:val="00C47181"/>
    <w:rsid w:val="00C51519"/>
    <w:rsid w:val="00C53305"/>
    <w:rsid w:val="00C6085D"/>
    <w:rsid w:val="00C6421B"/>
    <w:rsid w:val="00C73430"/>
    <w:rsid w:val="00C74A71"/>
    <w:rsid w:val="00C84C4D"/>
    <w:rsid w:val="00C9070B"/>
    <w:rsid w:val="00CD6672"/>
    <w:rsid w:val="00CE38CD"/>
    <w:rsid w:val="00CF35AE"/>
    <w:rsid w:val="00D0470D"/>
    <w:rsid w:val="00D07B3F"/>
    <w:rsid w:val="00D84CC9"/>
    <w:rsid w:val="00D936C1"/>
    <w:rsid w:val="00DB7EA2"/>
    <w:rsid w:val="00DE08E0"/>
    <w:rsid w:val="00DE4A22"/>
    <w:rsid w:val="00E30BB9"/>
    <w:rsid w:val="00E560D0"/>
    <w:rsid w:val="00E61DD4"/>
    <w:rsid w:val="00E6261A"/>
    <w:rsid w:val="00E70D26"/>
    <w:rsid w:val="00E94D65"/>
    <w:rsid w:val="00EB2ADD"/>
    <w:rsid w:val="00EB7423"/>
    <w:rsid w:val="00F00118"/>
    <w:rsid w:val="00F00FF7"/>
    <w:rsid w:val="00F12C64"/>
    <w:rsid w:val="00F46200"/>
    <w:rsid w:val="00F47420"/>
    <w:rsid w:val="00F57FFB"/>
    <w:rsid w:val="00F650C9"/>
    <w:rsid w:val="00F7672B"/>
    <w:rsid w:val="00F8387F"/>
    <w:rsid w:val="00F84EF4"/>
    <w:rsid w:val="00F909F1"/>
    <w:rsid w:val="00F9294E"/>
    <w:rsid w:val="00FA230C"/>
    <w:rsid w:val="00FD2616"/>
    <w:rsid w:val="00FD270C"/>
    <w:rsid w:val="00FD6210"/>
    <w:rsid w:val="00FE76DA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24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24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924A2"/>
  </w:style>
  <w:style w:type="paragraph" w:styleId="a6">
    <w:name w:val="Balloon Text"/>
    <w:basedOn w:val="a"/>
    <w:link w:val="a7"/>
    <w:uiPriority w:val="99"/>
    <w:semiHidden/>
    <w:unhideWhenUsed/>
    <w:rsid w:val="00FA23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230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F4F03"/>
    <w:pPr>
      <w:ind w:left="720"/>
      <w:contextualSpacing/>
    </w:pPr>
  </w:style>
  <w:style w:type="table" w:styleId="a9">
    <w:name w:val="Table Grid"/>
    <w:basedOn w:val="a1"/>
    <w:rsid w:val="00B03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link w:val="ab"/>
    <w:qFormat/>
    <w:rsid w:val="00C51519"/>
    <w:pPr>
      <w:widowControl w:val="0"/>
      <w:jc w:val="center"/>
    </w:pPr>
    <w:rPr>
      <w:sz w:val="28"/>
      <w:szCs w:val="20"/>
    </w:rPr>
  </w:style>
  <w:style w:type="character" w:customStyle="1" w:styleId="ab">
    <w:name w:val="Подзаголовок Знак"/>
    <w:basedOn w:val="a0"/>
    <w:link w:val="aa"/>
    <w:rsid w:val="00C515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515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15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EB742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24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24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924A2"/>
  </w:style>
  <w:style w:type="paragraph" w:styleId="a6">
    <w:name w:val="Balloon Text"/>
    <w:basedOn w:val="a"/>
    <w:link w:val="a7"/>
    <w:uiPriority w:val="99"/>
    <w:semiHidden/>
    <w:unhideWhenUsed/>
    <w:rsid w:val="00FA23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230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F4F03"/>
    <w:pPr>
      <w:ind w:left="720"/>
      <w:contextualSpacing/>
    </w:pPr>
  </w:style>
  <w:style w:type="table" w:styleId="a9">
    <w:name w:val="Table Grid"/>
    <w:basedOn w:val="a1"/>
    <w:rsid w:val="00B03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link w:val="ab"/>
    <w:qFormat/>
    <w:rsid w:val="00C51519"/>
    <w:pPr>
      <w:widowControl w:val="0"/>
      <w:jc w:val="center"/>
    </w:pPr>
    <w:rPr>
      <w:sz w:val="28"/>
      <w:szCs w:val="20"/>
    </w:rPr>
  </w:style>
  <w:style w:type="character" w:customStyle="1" w:styleId="ab">
    <w:name w:val="Подзаголовок Знак"/>
    <w:basedOn w:val="a0"/>
    <w:link w:val="aa"/>
    <w:rsid w:val="00C515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515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515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EB74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6A5F0-1899-4198-A065-CD265DE2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Анастасия Владимировна</dc:creator>
  <cp:lastModifiedBy>Admin</cp:lastModifiedBy>
  <cp:revision>7</cp:revision>
  <cp:lastPrinted>2026-06-29T12:27:00Z</cp:lastPrinted>
  <dcterms:created xsi:type="dcterms:W3CDTF">2026-07-22T13:50:00Z</dcterms:created>
  <dcterms:modified xsi:type="dcterms:W3CDTF">2026-09-01T05:44:00Z</dcterms:modified>
</cp:coreProperties>
</file>